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268507" w14:textId="34D215B6" w:rsidR="00F675C5" w:rsidRPr="00F675C5" w:rsidRDefault="00F675C5" w:rsidP="00800F1F">
      <w:pPr>
        <w:pStyle w:val="CRCoverPage"/>
        <w:tabs>
          <w:tab w:val="left" w:pos="1980"/>
        </w:tabs>
        <w:spacing w:line="259" w:lineRule="auto"/>
        <w:jc w:val="both"/>
        <w:rPr>
          <w:rFonts w:eastAsiaTheme="minorHAnsi" w:cs="Arial"/>
          <w:b/>
          <w:bCs/>
          <w:sz w:val="24"/>
          <w:szCs w:val="24"/>
          <w:lang w:val="en-US"/>
        </w:rPr>
      </w:pPr>
      <w:r w:rsidRPr="00F675C5">
        <w:rPr>
          <w:rFonts w:eastAsiaTheme="minorHAnsi" w:cs="Arial"/>
          <w:b/>
          <w:bCs/>
          <w:sz w:val="24"/>
          <w:szCs w:val="24"/>
          <w:lang w:val="en-US"/>
        </w:rPr>
        <w:t>3GPP TSG RAN WG1 #10</w:t>
      </w:r>
      <w:r w:rsidR="008249EF">
        <w:rPr>
          <w:rFonts w:eastAsiaTheme="minorHAnsi" w:cs="Arial"/>
          <w:b/>
          <w:bCs/>
          <w:sz w:val="24"/>
          <w:szCs w:val="24"/>
          <w:lang w:val="en-US"/>
        </w:rPr>
        <w:t>3</w:t>
      </w:r>
      <w:r w:rsidRPr="00F675C5">
        <w:rPr>
          <w:rFonts w:eastAsiaTheme="minorHAnsi" w:cs="Arial"/>
          <w:b/>
          <w:bCs/>
          <w:sz w:val="24"/>
          <w:szCs w:val="24"/>
          <w:lang w:val="en-US"/>
        </w:rPr>
        <w:t>-e</w:t>
      </w:r>
      <w:r w:rsidRPr="00F675C5">
        <w:rPr>
          <w:rFonts w:eastAsiaTheme="minorHAnsi" w:cs="Arial"/>
          <w:b/>
          <w:bCs/>
          <w:sz w:val="24"/>
          <w:szCs w:val="24"/>
          <w:lang w:val="en-US"/>
        </w:rPr>
        <w:tab/>
      </w:r>
      <w:r w:rsidRPr="00F675C5">
        <w:rPr>
          <w:rFonts w:eastAsiaTheme="minorHAnsi" w:cs="Arial"/>
          <w:b/>
          <w:bCs/>
          <w:sz w:val="24"/>
          <w:szCs w:val="24"/>
          <w:lang w:val="en-US"/>
        </w:rPr>
        <w:tab/>
        <w:t xml:space="preserve">                                    R1-20</w:t>
      </w:r>
      <w:r w:rsidR="00AB1E54">
        <w:rPr>
          <w:rFonts w:eastAsiaTheme="minorHAnsi" w:cs="Arial"/>
          <w:b/>
          <w:bCs/>
          <w:sz w:val="24"/>
          <w:szCs w:val="24"/>
          <w:lang w:val="en-US"/>
        </w:rPr>
        <w:t>08686</w:t>
      </w:r>
    </w:p>
    <w:p w14:paraId="362214A7" w14:textId="77777777" w:rsidR="008249EF" w:rsidRDefault="008249EF" w:rsidP="008249EF">
      <w:pPr>
        <w:pStyle w:val="CRCoverPage"/>
        <w:tabs>
          <w:tab w:val="left" w:pos="1980"/>
        </w:tabs>
        <w:spacing w:after="0" w:line="259" w:lineRule="auto"/>
        <w:jc w:val="both"/>
        <w:rPr>
          <w:rFonts w:eastAsiaTheme="minorEastAsia" w:cs="Arial"/>
          <w:b/>
          <w:bCs/>
          <w:sz w:val="24"/>
          <w:szCs w:val="22"/>
          <w:lang w:val="en-US" w:eastAsia="ko-KR"/>
        </w:rPr>
      </w:pPr>
      <w:r w:rsidRPr="0073738F">
        <w:rPr>
          <w:rFonts w:eastAsiaTheme="minorEastAsia" w:cs="Arial"/>
          <w:b/>
          <w:bCs/>
          <w:sz w:val="24"/>
          <w:szCs w:val="22"/>
          <w:lang w:val="en-US" w:eastAsia="ko-KR"/>
        </w:rPr>
        <w:t xml:space="preserve">e-Meeting, </w:t>
      </w:r>
      <w:r w:rsidRPr="00F51224">
        <w:rPr>
          <w:rFonts w:eastAsiaTheme="minorEastAsia" w:cs="Arial"/>
          <w:b/>
          <w:bCs/>
          <w:sz w:val="24"/>
          <w:szCs w:val="22"/>
          <w:lang w:val="en-US" w:eastAsia="ko-KR"/>
        </w:rPr>
        <w:t>October 26th – November 13th, 2020</w:t>
      </w:r>
    </w:p>
    <w:p w14:paraId="2ED28A93" w14:textId="77777777" w:rsidR="001E0E46" w:rsidRPr="00F675C5" w:rsidRDefault="001E0E46" w:rsidP="00800F1F">
      <w:pPr>
        <w:pStyle w:val="CRCoverPage"/>
        <w:tabs>
          <w:tab w:val="left" w:pos="1980"/>
        </w:tabs>
        <w:spacing w:line="259" w:lineRule="auto"/>
        <w:jc w:val="both"/>
        <w:rPr>
          <w:rFonts w:cs="Arial"/>
          <w:b/>
          <w:bCs/>
          <w:sz w:val="24"/>
          <w:szCs w:val="24"/>
          <w:lang w:val="en-US"/>
        </w:rPr>
      </w:pPr>
    </w:p>
    <w:p w14:paraId="6FA141D4" w14:textId="5E620D3D" w:rsidR="00FA20F7" w:rsidRPr="00F675C5" w:rsidRDefault="00FA20F7" w:rsidP="00800F1F">
      <w:pPr>
        <w:pStyle w:val="CRCoverPage"/>
        <w:tabs>
          <w:tab w:val="left" w:pos="1980"/>
        </w:tabs>
        <w:spacing w:line="259" w:lineRule="auto"/>
        <w:jc w:val="both"/>
        <w:rPr>
          <w:rFonts w:cs="Arial"/>
          <w:b/>
          <w:bCs/>
          <w:sz w:val="24"/>
          <w:szCs w:val="24"/>
          <w:lang w:val="en-US" w:eastAsia="ja-JP"/>
        </w:rPr>
      </w:pPr>
      <w:r w:rsidRPr="00F675C5">
        <w:rPr>
          <w:rFonts w:cs="Arial"/>
          <w:b/>
          <w:bCs/>
          <w:sz w:val="24"/>
          <w:szCs w:val="24"/>
          <w:lang w:val="en-US"/>
        </w:rPr>
        <w:t>Agenda Item:</w:t>
      </w:r>
      <w:r w:rsidRPr="00F675C5">
        <w:rPr>
          <w:rFonts w:cs="Arial"/>
          <w:b/>
          <w:bCs/>
          <w:sz w:val="24"/>
          <w:szCs w:val="24"/>
          <w:lang w:val="en-US"/>
        </w:rPr>
        <w:tab/>
      </w:r>
      <w:r w:rsidR="000364B5" w:rsidRPr="00F675C5">
        <w:rPr>
          <w:rFonts w:cs="Arial"/>
          <w:b/>
          <w:bCs/>
          <w:sz w:val="24"/>
          <w:szCs w:val="24"/>
          <w:lang w:val="en-US"/>
        </w:rPr>
        <w:t>8.</w:t>
      </w:r>
      <w:r w:rsidR="00F675C5" w:rsidRPr="00F675C5">
        <w:rPr>
          <w:rFonts w:cs="Arial"/>
          <w:b/>
          <w:bCs/>
          <w:sz w:val="24"/>
          <w:szCs w:val="24"/>
          <w:lang w:val="en-US"/>
        </w:rPr>
        <w:t>6</w:t>
      </w:r>
      <w:r w:rsidR="00EC4990" w:rsidRPr="00F675C5">
        <w:rPr>
          <w:rFonts w:cs="Arial"/>
          <w:b/>
          <w:bCs/>
          <w:sz w:val="24"/>
          <w:szCs w:val="24"/>
          <w:lang w:val="en-US"/>
        </w:rPr>
        <w:t>.3</w:t>
      </w:r>
    </w:p>
    <w:p w14:paraId="186753AF" w14:textId="7815FAAF" w:rsidR="00FA20F7" w:rsidRPr="00F675C5" w:rsidRDefault="0092027E" w:rsidP="00800F1F">
      <w:pPr>
        <w:tabs>
          <w:tab w:val="left" w:pos="1985"/>
        </w:tabs>
        <w:rPr>
          <w:rFonts w:ascii="Arial" w:hAnsi="Arial" w:cs="Arial"/>
          <w:bCs/>
          <w:sz w:val="24"/>
          <w:szCs w:val="24"/>
        </w:rPr>
      </w:pPr>
      <w:r w:rsidRPr="00F675C5">
        <w:rPr>
          <w:rFonts w:ascii="Arial" w:hAnsi="Arial" w:cs="Arial"/>
          <w:b/>
          <w:bCs/>
          <w:sz w:val="24"/>
          <w:szCs w:val="24"/>
        </w:rPr>
        <w:t>Source:</w:t>
      </w:r>
      <w:r w:rsidRPr="00F675C5">
        <w:rPr>
          <w:rFonts w:ascii="Arial" w:hAnsi="Arial" w:cs="Arial"/>
          <w:b/>
          <w:bCs/>
          <w:sz w:val="24"/>
          <w:szCs w:val="24"/>
        </w:rPr>
        <w:tab/>
        <w:t>InterDigital</w:t>
      </w:r>
      <w:r w:rsidR="00B255CC">
        <w:rPr>
          <w:rFonts w:ascii="Arial" w:hAnsi="Arial" w:cs="Arial"/>
          <w:b/>
          <w:bCs/>
          <w:sz w:val="24"/>
          <w:szCs w:val="24"/>
        </w:rPr>
        <w:t>,</w:t>
      </w:r>
      <w:r w:rsidR="00E17A3B" w:rsidRPr="00F675C5">
        <w:rPr>
          <w:rFonts w:ascii="Arial" w:hAnsi="Arial" w:cs="Arial"/>
          <w:b/>
          <w:bCs/>
          <w:sz w:val="24"/>
          <w:szCs w:val="24"/>
        </w:rPr>
        <w:t xml:space="preserve"> </w:t>
      </w:r>
      <w:r w:rsidR="001E0E46" w:rsidRPr="00F675C5">
        <w:rPr>
          <w:rFonts w:ascii="Arial" w:hAnsi="Arial" w:cs="Arial"/>
          <w:b/>
          <w:bCs/>
          <w:sz w:val="24"/>
          <w:szCs w:val="24"/>
        </w:rPr>
        <w:t>Inc.</w:t>
      </w:r>
    </w:p>
    <w:p w14:paraId="4F02292E" w14:textId="275DABA7" w:rsidR="00FA20F7" w:rsidRPr="00F675C5" w:rsidRDefault="00FA20F7" w:rsidP="00800F1F">
      <w:pPr>
        <w:ind w:left="1985" w:hanging="1985"/>
        <w:rPr>
          <w:rFonts w:ascii="Arial" w:hAnsi="Arial" w:cs="Arial"/>
          <w:b/>
          <w:bCs/>
          <w:sz w:val="24"/>
          <w:szCs w:val="24"/>
          <w:lang w:val="en-GB"/>
        </w:rPr>
      </w:pPr>
      <w:r w:rsidRPr="00F675C5">
        <w:rPr>
          <w:rFonts w:ascii="Arial" w:hAnsi="Arial" w:cs="Arial"/>
          <w:b/>
          <w:bCs/>
          <w:sz w:val="24"/>
          <w:szCs w:val="24"/>
        </w:rPr>
        <w:t>Title:</w:t>
      </w:r>
      <w:r w:rsidRPr="00F675C5">
        <w:rPr>
          <w:rFonts w:ascii="Arial" w:hAnsi="Arial" w:cs="Arial"/>
          <w:b/>
          <w:bCs/>
          <w:sz w:val="24"/>
          <w:szCs w:val="24"/>
        </w:rPr>
        <w:tab/>
      </w:r>
      <w:r w:rsidR="00985CE0">
        <w:rPr>
          <w:rFonts w:ascii="Arial" w:hAnsi="Arial" w:cs="Arial"/>
          <w:b/>
          <w:bCs/>
          <w:sz w:val="24"/>
          <w:szCs w:val="24"/>
        </w:rPr>
        <w:t>C</w:t>
      </w:r>
      <w:r w:rsidR="00F675C5" w:rsidRPr="00F675C5">
        <w:rPr>
          <w:rFonts w:ascii="Arial" w:hAnsi="Arial" w:cs="Arial"/>
          <w:b/>
          <w:bCs/>
          <w:sz w:val="24"/>
          <w:szCs w:val="24"/>
        </w:rPr>
        <w:t xml:space="preserve">overage </w:t>
      </w:r>
      <w:r w:rsidR="00AB1E54">
        <w:rPr>
          <w:rFonts w:ascii="Arial" w:hAnsi="Arial" w:cs="Arial"/>
          <w:b/>
          <w:bCs/>
          <w:sz w:val="24"/>
          <w:szCs w:val="24"/>
        </w:rPr>
        <w:t>recovery</w:t>
      </w:r>
      <w:r w:rsidR="00F675C5" w:rsidRPr="00F675C5">
        <w:rPr>
          <w:rFonts w:ascii="Arial" w:hAnsi="Arial" w:cs="Arial"/>
          <w:b/>
          <w:bCs/>
          <w:sz w:val="24"/>
          <w:szCs w:val="24"/>
        </w:rPr>
        <w:t xml:space="preserve"> for reduced capability NR devices</w:t>
      </w:r>
    </w:p>
    <w:p w14:paraId="20F2A3ED" w14:textId="6E198039" w:rsidR="00FA20F7" w:rsidRPr="00E23290" w:rsidRDefault="00A51E32" w:rsidP="00800F1F">
      <w:pPr>
        <w:ind w:left="1985" w:hanging="1985"/>
        <w:rPr>
          <w:rFonts w:ascii="Arial" w:hAnsi="Arial" w:cs="Arial"/>
          <w:b/>
          <w:bCs/>
          <w:sz w:val="24"/>
          <w:szCs w:val="24"/>
        </w:rPr>
      </w:pPr>
      <w:r w:rsidRPr="00F675C5">
        <w:rPr>
          <w:rFonts w:ascii="Arial" w:hAnsi="Arial" w:cs="Arial"/>
          <w:b/>
          <w:bCs/>
          <w:sz w:val="24"/>
          <w:szCs w:val="24"/>
        </w:rPr>
        <w:t>Document for:</w:t>
      </w:r>
      <w:r w:rsidRPr="00F675C5">
        <w:rPr>
          <w:rFonts w:ascii="Arial" w:hAnsi="Arial" w:cs="Arial"/>
          <w:b/>
          <w:bCs/>
          <w:sz w:val="24"/>
          <w:szCs w:val="24"/>
        </w:rPr>
        <w:tab/>
        <w:t>Discussion</w:t>
      </w:r>
    </w:p>
    <w:p w14:paraId="45A92109" w14:textId="77777777" w:rsidR="00261A3A" w:rsidRPr="00E23290" w:rsidRDefault="00A35469" w:rsidP="00C34D28">
      <w:pPr>
        <w:pStyle w:val="Heading1"/>
        <w:rPr>
          <w:rFonts w:cs="Arial"/>
          <w:szCs w:val="32"/>
        </w:rPr>
      </w:pPr>
      <w:bookmarkStart w:id="0" w:name="_Ref513464071"/>
      <w:r w:rsidRPr="00E23290">
        <w:rPr>
          <w:rFonts w:cs="Arial"/>
          <w:szCs w:val="32"/>
        </w:rPr>
        <w:t>Introduction</w:t>
      </w:r>
      <w:bookmarkEnd w:id="0"/>
    </w:p>
    <w:p w14:paraId="73733736" w14:textId="3166E0D3" w:rsidR="001C4C20" w:rsidRPr="00E23290" w:rsidRDefault="00FD2012" w:rsidP="0059242C">
      <w:pPr>
        <w:jc w:val="both"/>
        <w:rPr>
          <w:rFonts w:cs="Times New Roman"/>
        </w:rPr>
      </w:pPr>
      <w:r w:rsidRPr="00E23290">
        <w:rPr>
          <w:rFonts w:cs="Times New Roman"/>
        </w:rPr>
        <w:t>In RAN</w:t>
      </w:r>
      <w:r w:rsidR="0049154C">
        <w:rPr>
          <w:rFonts w:cs="Times New Roman"/>
        </w:rPr>
        <w:t xml:space="preserve"> </w:t>
      </w:r>
      <w:r w:rsidRPr="00E23290">
        <w:rPr>
          <w:rFonts w:cs="Times New Roman"/>
        </w:rPr>
        <w:t xml:space="preserve">#86, a new SI on reduced capability NR devices was approved [1]. </w:t>
      </w:r>
      <w:r w:rsidR="00A83A2E" w:rsidRPr="00E23290">
        <w:rPr>
          <w:rFonts w:cs="Times New Roman"/>
        </w:rPr>
        <w:t>The objective of the SI is to</w:t>
      </w:r>
      <w:r w:rsidRPr="00E23290">
        <w:rPr>
          <w:rFonts w:cs="Times New Roman"/>
        </w:rPr>
        <w:t>:</w:t>
      </w:r>
    </w:p>
    <w:p w14:paraId="665699C3" w14:textId="490D3338" w:rsidR="009445CE" w:rsidRPr="00E23290" w:rsidRDefault="009445CE" w:rsidP="0059242C">
      <w:pPr>
        <w:pStyle w:val="ListParagraph"/>
        <w:numPr>
          <w:ilvl w:val="0"/>
          <w:numId w:val="13"/>
        </w:numPr>
        <w:jc w:val="both"/>
        <w:rPr>
          <w:rFonts w:eastAsia="SimSun" w:cs="Times New Roman"/>
          <w:lang w:eastAsia="ja-JP"/>
        </w:rPr>
      </w:pPr>
      <w:r w:rsidRPr="00E23290">
        <w:rPr>
          <w:rFonts w:eastAsia="SimSun" w:cs="Times New Roman"/>
          <w:lang w:eastAsia="ja-JP"/>
        </w:rPr>
        <w:t>Identify and study potential UE complexity reduction features</w:t>
      </w:r>
    </w:p>
    <w:p w14:paraId="1A72CB54" w14:textId="534F0680" w:rsidR="009445CE" w:rsidRPr="00E23290" w:rsidRDefault="009445CE" w:rsidP="0059242C">
      <w:pPr>
        <w:pStyle w:val="ListParagraph"/>
        <w:numPr>
          <w:ilvl w:val="0"/>
          <w:numId w:val="13"/>
        </w:numPr>
        <w:jc w:val="both"/>
        <w:rPr>
          <w:rFonts w:eastAsia="SimSun" w:cs="Times New Roman"/>
          <w:lang w:eastAsia="ja-JP"/>
        </w:rPr>
      </w:pPr>
      <w:r w:rsidRPr="00E23290">
        <w:rPr>
          <w:rFonts w:eastAsia="SimSun" w:cs="Times New Roman"/>
          <w:lang w:eastAsia="ja-JP"/>
        </w:rPr>
        <w:t>Study UE power saving and battery lifetime enhancement for reduced capability UEs</w:t>
      </w:r>
    </w:p>
    <w:p w14:paraId="19B93EF5" w14:textId="2BC97BC6" w:rsidR="009445CE" w:rsidRPr="00E23290" w:rsidRDefault="009445CE" w:rsidP="0059242C">
      <w:pPr>
        <w:pStyle w:val="ListParagraph"/>
        <w:numPr>
          <w:ilvl w:val="0"/>
          <w:numId w:val="13"/>
        </w:numPr>
        <w:jc w:val="both"/>
        <w:rPr>
          <w:rFonts w:cs="Times New Roman"/>
        </w:rPr>
      </w:pPr>
      <w:r w:rsidRPr="00E23290">
        <w:rPr>
          <w:rFonts w:eastAsia="SimSun" w:cs="Times New Roman"/>
          <w:lang w:eastAsia="ja-JP"/>
        </w:rPr>
        <w:t>Study functionality that will enable the performance degradation of such complexity reduction to be mitigated or limited</w:t>
      </w:r>
      <w:r w:rsidR="0037085D" w:rsidRPr="00E23290">
        <w:rPr>
          <w:rFonts w:eastAsia="SimSun" w:cs="Times New Roman"/>
          <w:lang w:eastAsia="ja-JP"/>
        </w:rPr>
        <w:t>, including</w:t>
      </w:r>
    </w:p>
    <w:p w14:paraId="2D6431DF" w14:textId="77777777" w:rsidR="0037085D" w:rsidRPr="00E23290" w:rsidRDefault="0037085D" w:rsidP="0059242C">
      <w:pPr>
        <w:numPr>
          <w:ilvl w:val="1"/>
          <w:numId w:val="13"/>
        </w:numPr>
        <w:overflowPunct w:val="0"/>
        <w:autoSpaceDE w:val="0"/>
        <w:autoSpaceDN w:val="0"/>
        <w:adjustRightInd w:val="0"/>
        <w:ind w:right="-101"/>
        <w:jc w:val="both"/>
        <w:textAlignment w:val="baseline"/>
        <w:rPr>
          <w:rFonts w:cs="Times New Roman"/>
          <w:lang w:eastAsia="zh-CN"/>
        </w:rPr>
      </w:pPr>
      <w:r w:rsidRPr="00E23290">
        <w:rPr>
          <w:rFonts w:cs="Times New Roman"/>
        </w:rPr>
        <w:t xml:space="preserve">Coverage recovery to compensate for potential coverage reduction due to the device complexity reduction. </w:t>
      </w:r>
    </w:p>
    <w:p w14:paraId="07A8F937" w14:textId="25D1C82E" w:rsidR="00505491" w:rsidRPr="00E23290" w:rsidRDefault="0059242C" w:rsidP="0059242C">
      <w:pPr>
        <w:contextualSpacing/>
        <w:jc w:val="both"/>
        <w:rPr>
          <w:rFonts w:cs="Times New Roman"/>
        </w:rPr>
      </w:pPr>
      <w:r>
        <w:rPr>
          <w:rFonts w:cs="Times New Roman"/>
        </w:rPr>
        <w:t>In RAN1 #10</w:t>
      </w:r>
      <w:r w:rsidR="00AE0526">
        <w:rPr>
          <w:rFonts w:cs="Times New Roman"/>
        </w:rPr>
        <w:t>2</w:t>
      </w:r>
      <w:r>
        <w:rPr>
          <w:rFonts w:cs="Times New Roman"/>
        </w:rPr>
        <w:t xml:space="preserve">-e, </w:t>
      </w:r>
      <w:r w:rsidR="00AE0526">
        <w:rPr>
          <w:rFonts w:cs="Times New Roman"/>
        </w:rPr>
        <w:t xml:space="preserve">the methodology </w:t>
      </w:r>
      <w:r w:rsidR="003D0810">
        <w:rPr>
          <w:rFonts w:cs="Times New Roman"/>
        </w:rPr>
        <w:t>for the evaluation of</w:t>
      </w:r>
      <w:r w:rsidR="00AE0526">
        <w:rPr>
          <w:rFonts w:cs="Times New Roman"/>
        </w:rPr>
        <w:t xml:space="preserve"> </w:t>
      </w:r>
      <w:r w:rsidR="003D0810">
        <w:rPr>
          <w:rFonts w:cs="Times New Roman"/>
        </w:rPr>
        <w:t xml:space="preserve">coverage recovery for </w:t>
      </w:r>
      <w:r w:rsidR="0025417F">
        <w:rPr>
          <w:rFonts w:cs="Times New Roman"/>
        </w:rPr>
        <w:t>RedCap UEs was agreed</w:t>
      </w:r>
      <w:r w:rsidR="00FE01FF">
        <w:rPr>
          <w:rFonts w:cs="Times New Roman"/>
        </w:rPr>
        <w:t xml:space="preserve"> [2]</w:t>
      </w:r>
      <w:r w:rsidR="0025417F">
        <w:rPr>
          <w:rFonts w:cs="Times New Roman"/>
        </w:rPr>
        <w:t>.</w:t>
      </w:r>
      <w:r w:rsidR="00AE0526">
        <w:rPr>
          <w:rFonts w:cs="Times New Roman"/>
        </w:rPr>
        <w:t xml:space="preserve"> </w:t>
      </w:r>
      <w:r w:rsidR="00505491" w:rsidRPr="00E23290">
        <w:rPr>
          <w:rFonts w:cs="Times New Roman"/>
        </w:rPr>
        <w:t xml:space="preserve">This contribution </w:t>
      </w:r>
      <w:r w:rsidR="00C509B3">
        <w:rPr>
          <w:rFonts w:cs="Times New Roman"/>
        </w:rPr>
        <w:t xml:space="preserve">presents simulation results to evaluate the impact of reduced capability on PDCCH </w:t>
      </w:r>
      <w:r w:rsidR="00AE0526">
        <w:rPr>
          <w:rFonts w:cs="Times New Roman"/>
        </w:rPr>
        <w:t xml:space="preserve">and PDSCH </w:t>
      </w:r>
      <w:r w:rsidR="00C509B3">
        <w:rPr>
          <w:rFonts w:cs="Times New Roman"/>
        </w:rPr>
        <w:t xml:space="preserve">performance, </w:t>
      </w:r>
      <w:r w:rsidR="00505491" w:rsidRPr="00E23290">
        <w:rPr>
          <w:rFonts w:cs="Times New Roman"/>
        </w:rPr>
        <w:t xml:space="preserve">discusses potential techniques </w:t>
      </w:r>
      <w:r w:rsidR="0037085D" w:rsidRPr="00E23290">
        <w:rPr>
          <w:rFonts w:cs="Times New Roman"/>
        </w:rPr>
        <w:t>for coverage recovery</w:t>
      </w:r>
      <w:r w:rsidR="00C509B3">
        <w:rPr>
          <w:rFonts w:cs="Times New Roman"/>
        </w:rPr>
        <w:t xml:space="preserve">, and evaluates the effectiveness of </w:t>
      </w:r>
      <w:r w:rsidR="003E5A4C">
        <w:rPr>
          <w:rFonts w:cs="Times New Roman"/>
        </w:rPr>
        <w:t>repetition-based</w:t>
      </w:r>
      <w:r w:rsidR="00C509B3">
        <w:rPr>
          <w:rFonts w:cs="Times New Roman"/>
        </w:rPr>
        <w:t xml:space="preserve"> mechanism.</w:t>
      </w:r>
    </w:p>
    <w:p w14:paraId="22339CAB" w14:textId="18015DCB" w:rsidR="009445CE" w:rsidRDefault="001F20B2" w:rsidP="008D00F0">
      <w:pPr>
        <w:pStyle w:val="Heading1"/>
        <w:pBdr>
          <w:top w:val="single" w:sz="12" w:space="5" w:color="auto"/>
        </w:pBdr>
        <w:spacing w:after="160" w:line="22" w:lineRule="atLeast"/>
        <w:rPr>
          <w:rFonts w:cs="Arial"/>
          <w:szCs w:val="32"/>
        </w:rPr>
      </w:pPr>
      <w:r w:rsidRPr="00E23290">
        <w:rPr>
          <w:rFonts w:cs="Arial"/>
          <w:szCs w:val="32"/>
        </w:rPr>
        <w:t>Coverage recovery</w:t>
      </w:r>
    </w:p>
    <w:p w14:paraId="5809751D" w14:textId="0B83FE3D" w:rsidR="0025417F" w:rsidRDefault="0025417F" w:rsidP="00F329A0">
      <w:pPr>
        <w:jc w:val="both"/>
        <w:rPr>
          <w:lang w:val="en-GB" w:eastAsia="zh-CN"/>
        </w:rPr>
      </w:pPr>
      <w:r>
        <w:rPr>
          <w:rFonts w:cs="Times New Roman"/>
        </w:rPr>
        <w:t xml:space="preserve">The SI intends to study functionality to compensate for the coverage </w:t>
      </w:r>
      <w:r w:rsidR="009913C5">
        <w:rPr>
          <w:rFonts w:cs="Times New Roman"/>
        </w:rPr>
        <w:t xml:space="preserve">loss that </w:t>
      </w:r>
      <w:r w:rsidR="000220F1">
        <w:rPr>
          <w:rFonts w:cs="Times New Roman"/>
        </w:rPr>
        <w:t>may occur</w:t>
      </w:r>
      <w:r>
        <w:rPr>
          <w:rFonts w:cs="Times New Roman"/>
        </w:rPr>
        <w:t xml:space="preserve"> </w:t>
      </w:r>
      <w:r w:rsidR="009913C5">
        <w:rPr>
          <w:rFonts w:cs="Times New Roman"/>
        </w:rPr>
        <w:t xml:space="preserve">as a result of the </w:t>
      </w:r>
      <w:r w:rsidR="000220F1">
        <w:rPr>
          <w:rFonts w:cs="Times New Roman"/>
        </w:rPr>
        <w:t xml:space="preserve">adopted </w:t>
      </w:r>
      <w:r w:rsidR="009913C5">
        <w:rPr>
          <w:rFonts w:cs="Times New Roman"/>
        </w:rPr>
        <w:t xml:space="preserve">complexity reduction features. These features are going to have varying impact on the </w:t>
      </w:r>
      <w:r w:rsidR="000220F1">
        <w:rPr>
          <w:rFonts w:cs="Times New Roman"/>
        </w:rPr>
        <w:t xml:space="preserve">coverage of </w:t>
      </w:r>
      <w:r w:rsidR="009913C5">
        <w:rPr>
          <w:rFonts w:cs="Times New Roman"/>
        </w:rPr>
        <w:t>DL and UL channels</w:t>
      </w:r>
      <w:r w:rsidR="00FD593A">
        <w:rPr>
          <w:rFonts w:cs="Times New Roman"/>
        </w:rPr>
        <w:t xml:space="preserve"> compared to the reference NR UE</w:t>
      </w:r>
      <w:r w:rsidR="009913C5">
        <w:rPr>
          <w:rFonts w:cs="Times New Roman"/>
        </w:rPr>
        <w:t>:</w:t>
      </w:r>
    </w:p>
    <w:p w14:paraId="124D7A73" w14:textId="21FEFBBE" w:rsidR="009913C5" w:rsidRDefault="00AE0526" w:rsidP="00F329A0">
      <w:pPr>
        <w:pStyle w:val="ListParagraph"/>
        <w:numPr>
          <w:ilvl w:val="0"/>
          <w:numId w:val="32"/>
        </w:numPr>
        <w:jc w:val="both"/>
        <w:rPr>
          <w:lang w:val="en-GB" w:eastAsia="zh-CN"/>
        </w:rPr>
      </w:pPr>
      <w:r w:rsidRPr="009913C5">
        <w:rPr>
          <w:lang w:val="en-GB" w:eastAsia="zh-CN"/>
        </w:rPr>
        <w:t>PDCCH: Coverage loss</w:t>
      </w:r>
      <w:r w:rsidR="009913C5" w:rsidRPr="009913C5">
        <w:rPr>
          <w:lang w:val="en-GB" w:eastAsia="zh-CN"/>
        </w:rPr>
        <w:t xml:space="preserve"> in PDCCH occurs</w:t>
      </w:r>
      <w:r w:rsidRPr="009913C5">
        <w:rPr>
          <w:lang w:val="en-GB" w:eastAsia="zh-CN"/>
        </w:rPr>
        <w:t xml:space="preserve"> due to </w:t>
      </w:r>
      <w:r w:rsidR="009913C5" w:rsidRPr="009913C5">
        <w:rPr>
          <w:lang w:val="en-GB" w:eastAsia="zh-CN"/>
        </w:rPr>
        <w:t xml:space="preserve">the </w:t>
      </w:r>
      <w:r w:rsidRPr="009913C5">
        <w:rPr>
          <w:lang w:val="en-GB" w:eastAsia="zh-CN"/>
        </w:rPr>
        <w:t>reduced number of receive antennas</w:t>
      </w:r>
      <w:r w:rsidR="00031AEB">
        <w:rPr>
          <w:lang w:val="en-GB" w:eastAsia="zh-CN"/>
        </w:rPr>
        <w:t xml:space="preserve">. In </w:t>
      </w:r>
      <w:r w:rsidRPr="009913C5">
        <w:rPr>
          <w:lang w:val="en-GB" w:eastAsia="zh-CN"/>
        </w:rPr>
        <w:t xml:space="preserve">addition, if the </w:t>
      </w:r>
      <w:r w:rsidR="009913C5">
        <w:rPr>
          <w:lang w:val="en-GB" w:eastAsia="zh-CN"/>
        </w:rPr>
        <w:t xml:space="preserve">configured </w:t>
      </w:r>
      <w:r w:rsidRPr="009913C5">
        <w:rPr>
          <w:lang w:val="en-GB" w:eastAsia="zh-CN"/>
        </w:rPr>
        <w:t>CORESET</w:t>
      </w:r>
      <w:r w:rsidR="00B82A54">
        <w:rPr>
          <w:lang w:val="en-GB" w:eastAsia="zh-CN"/>
        </w:rPr>
        <w:t>#</w:t>
      </w:r>
      <w:r w:rsidRPr="009913C5">
        <w:rPr>
          <w:lang w:val="en-GB" w:eastAsia="zh-CN"/>
        </w:rPr>
        <w:t xml:space="preserve">0 bandwidth is larger than the minimum BW </w:t>
      </w:r>
      <w:r w:rsidR="009913C5">
        <w:rPr>
          <w:lang w:val="en-GB" w:eastAsia="zh-CN"/>
        </w:rPr>
        <w:t xml:space="preserve">supported by </w:t>
      </w:r>
      <w:r w:rsidRPr="009913C5">
        <w:rPr>
          <w:lang w:val="en-GB" w:eastAsia="zh-CN"/>
        </w:rPr>
        <w:t>RedCap</w:t>
      </w:r>
      <w:r w:rsidR="009913C5">
        <w:rPr>
          <w:lang w:val="en-GB" w:eastAsia="zh-CN"/>
        </w:rPr>
        <w:t xml:space="preserve"> UEs</w:t>
      </w:r>
      <w:r w:rsidRPr="009913C5">
        <w:rPr>
          <w:lang w:val="en-GB" w:eastAsia="zh-CN"/>
        </w:rPr>
        <w:t xml:space="preserve">, loss </w:t>
      </w:r>
      <w:r w:rsidR="00031AEB">
        <w:rPr>
          <w:lang w:val="en-GB" w:eastAsia="zh-CN"/>
        </w:rPr>
        <w:t xml:space="preserve">is observed because of the </w:t>
      </w:r>
      <w:r w:rsidR="009913C5">
        <w:rPr>
          <w:lang w:val="en-GB" w:eastAsia="zh-CN"/>
        </w:rPr>
        <w:t>CORESET</w:t>
      </w:r>
      <w:r w:rsidR="00B82A54">
        <w:rPr>
          <w:lang w:val="en-GB" w:eastAsia="zh-CN"/>
        </w:rPr>
        <w:t>#</w:t>
      </w:r>
      <w:r w:rsidR="009913C5">
        <w:rPr>
          <w:lang w:val="en-GB" w:eastAsia="zh-CN"/>
        </w:rPr>
        <w:t xml:space="preserve">0 </w:t>
      </w:r>
      <w:r w:rsidR="00031AEB">
        <w:rPr>
          <w:lang w:val="en-GB" w:eastAsia="zh-CN"/>
        </w:rPr>
        <w:t>part that falls beyond the system bandwidth</w:t>
      </w:r>
      <w:r w:rsidR="00AC4946">
        <w:rPr>
          <w:lang w:val="en-GB" w:eastAsia="zh-CN"/>
        </w:rPr>
        <w:t>.</w:t>
      </w:r>
    </w:p>
    <w:p w14:paraId="7D5A37AA" w14:textId="77777777" w:rsidR="009913C5" w:rsidRDefault="009913C5" w:rsidP="00F329A0">
      <w:pPr>
        <w:pStyle w:val="ListParagraph"/>
        <w:jc w:val="both"/>
        <w:rPr>
          <w:lang w:val="en-GB" w:eastAsia="zh-CN"/>
        </w:rPr>
      </w:pPr>
    </w:p>
    <w:p w14:paraId="0731FA34" w14:textId="573D9746" w:rsidR="00AE0526" w:rsidRPr="009913C5" w:rsidRDefault="00AE0526" w:rsidP="00F329A0">
      <w:pPr>
        <w:pStyle w:val="ListParagraph"/>
        <w:numPr>
          <w:ilvl w:val="0"/>
          <w:numId w:val="32"/>
        </w:numPr>
        <w:jc w:val="both"/>
        <w:rPr>
          <w:lang w:val="en-GB" w:eastAsia="zh-CN"/>
        </w:rPr>
      </w:pPr>
      <w:r w:rsidRPr="009913C5">
        <w:rPr>
          <w:lang w:val="en-GB" w:eastAsia="zh-CN"/>
        </w:rPr>
        <w:t xml:space="preserve">PDSCH: Coverage loss </w:t>
      </w:r>
      <w:r w:rsidR="009913C5">
        <w:rPr>
          <w:lang w:val="en-GB" w:eastAsia="zh-CN"/>
        </w:rPr>
        <w:t xml:space="preserve">in PDSCH occurs </w:t>
      </w:r>
      <w:r w:rsidRPr="009913C5">
        <w:rPr>
          <w:lang w:val="en-GB" w:eastAsia="zh-CN"/>
        </w:rPr>
        <w:t xml:space="preserve">due to </w:t>
      </w:r>
      <w:r w:rsidR="009913C5">
        <w:rPr>
          <w:lang w:val="en-GB" w:eastAsia="zh-CN"/>
        </w:rPr>
        <w:t xml:space="preserve">the </w:t>
      </w:r>
      <w:r w:rsidRPr="009913C5">
        <w:rPr>
          <w:lang w:val="en-GB" w:eastAsia="zh-CN"/>
        </w:rPr>
        <w:t xml:space="preserve">reduced number of receive antennas and </w:t>
      </w:r>
      <w:r w:rsidR="00F329A0">
        <w:rPr>
          <w:lang w:val="en-GB" w:eastAsia="zh-CN"/>
        </w:rPr>
        <w:t xml:space="preserve">a </w:t>
      </w:r>
      <w:r w:rsidR="009834C0" w:rsidRPr="009913C5">
        <w:rPr>
          <w:lang w:val="en-GB" w:eastAsia="zh-CN"/>
        </w:rPr>
        <w:t>negligible</w:t>
      </w:r>
      <w:r w:rsidRPr="009913C5">
        <w:rPr>
          <w:lang w:val="en-GB" w:eastAsia="zh-CN"/>
        </w:rPr>
        <w:t xml:space="preserve"> impact from reduced bandwidth</w:t>
      </w:r>
      <w:r w:rsidR="00F329A0">
        <w:rPr>
          <w:lang w:val="en-GB" w:eastAsia="zh-CN"/>
        </w:rPr>
        <w:t xml:space="preserve"> is observed.</w:t>
      </w:r>
    </w:p>
    <w:p w14:paraId="53A9A821" w14:textId="2EA3D04F" w:rsidR="00AE0526" w:rsidRDefault="00AE0526" w:rsidP="00AE0526">
      <w:pPr>
        <w:rPr>
          <w:lang w:val="en-GB" w:eastAsia="zh-CN"/>
        </w:rPr>
      </w:pPr>
    </w:p>
    <w:p w14:paraId="442A7E08" w14:textId="4AC1BE99" w:rsidR="00F329A0" w:rsidRDefault="00AE0526" w:rsidP="00AE0526">
      <w:pPr>
        <w:pStyle w:val="ListParagraph"/>
        <w:numPr>
          <w:ilvl w:val="0"/>
          <w:numId w:val="32"/>
        </w:numPr>
        <w:rPr>
          <w:lang w:val="en-GB" w:eastAsia="zh-CN"/>
        </w:rPr>
      </w:pPr>
      <w:r w:rsidRPr="00F329A0">
        <w:rPr>
          <w:lang w:val="en-GB" w:eastAsia="zh-CN"/>
        </w:rPr>
        <w:t xml:space="preserve">PUCCH: Negligible loss </w:t>
      </w:r>
      <w:r w:rsidR="00F329A0">
        <w:rPr>
          <w:lang w:val="en-GB" w:eastAsia="zh-CN"/>
        </w:rPr>
        <w:t xml:space="preserve">in PUCCH occurs </w:t>
      </w:r>
      <w:r w:rsidRPr="00F329A0">
        <w:rPr>
          <w:lang w:val="en-GB" w:eastAsia="zh-CN"/>
        </w:rPr>
        <w:t xml:space="preserve">due to reduced </w:t>
      </w:r>
      <w:r w:rsidR="00F329A0" w:rsidRPr="00F329A0">
        <w:rPr>
          <w:lang w:val="en-GB" w:eastAsia="zh-CN"/>
        </w:rPr>
        <w:t>frequency</w:t>
      </w:r>
      <w:r w:rsidRPr="00F329A0">
        <w:rPr>
          <w:lang w:val="en-GB" w:eastAsia="zh-CN"/>
        </w:rPr>
        <w:t xml:space="preserve"> diversity</w:t>
      </w:r>
      <w:r w:rsidR="00A12821">
        <w:rPr>
          <w:lang w:val="en-GB" w:eastAsia="zh-CN"/>
        </w:rPr>
        <w:t xml:space="preserve"> when</w:t>
      </w:r>
      <w:r w:rsidR="00095B63" w:rsidRPr="00F329A0">
        <w:rPr>
          <w:lang w:val="en-GB" w:eastAsia="zh-CN"/>
        </w:rPr>
        <w:t xml:space="preserve"> </w:t>
      </w:r>
      <w:r w:rsidR="00F329A0" w:rsidRPr="00F329A0">
        <w:rPr>
          <w:lang w:val="en-GB" w:eastAsia="zh-CN"/>
        </w:rPr>
        <w:t>frequency</w:t>
      </w:r>
      <w:r w:rsidR="00095B63" w:rsidRPr="00F329A0">
        <w:rPr>
          <w:lang w:val="en-GB" w:eastAsia="zh-CN"/>
        </w:rPr>
        <w:t xml:space="preserve"> hopping is used.</w:t>
      </w:r>
    </w:p>
    <w:p w14:paraId="2D31CC74" w14:textId="77777777" w:rsidR="00F329A0" w:rsidRPr="00F329A0" w:rsidRDefault="00F329A0" w:rsidP="00F329A0">
      <w:pPr>
        <w:pStyle w:val="ListParagraph"/>
        <w:rPr>
          <w:lang w:val="en-GB" w:eastAsia="zh-CN"/>
        </w:rPr>
      </w:pPr>
    </w:p>
    <w:p w14:paraId="16647A75" w14:textId="66452C6A" w:rsidR="00AE0526" w:rsidRDefault="00AE0526" w:rsidP="00AE0526">
      <w:pPr>
        <w:pStyle w:val="ListParagraph"/>
        <w:numPr>
          <w:ilvl w:val="0"/>
          <w:numId w:val="32"/>
        </w:numPr>
        <w:rPr>
          <w:lang w:val="en-GB" w:eastAsia="zh-CN"/>
        </w:rPr>
      </w:pPr>
      <w:r w:rsidRPr="00F329A0">
        <w:rPr>
          <w:lang w:val="en-GB" w:eastAsia="zh-CN"/>
        </w:rPr>
        <w:t xml:space="preserve">PUSCH: </w:t>
      </w:r>
      <w:r w:rsidR="00095B63" w:rsidRPr="00F329A0">
        <w:rPr>
          <w:lang w:val="en-GB" w:eastAsia="zh-CN"/>
        </w:rPr>
        <w:t xml:space="preserve">No loss </w:t>
      </w:r>
      <w:r w:rsidR="00F329A0">
        <w:rPr>
          <w:lang w:val="en-GB" w:eastAsia="zh-CN"/>
        </w:rPr>
        <w:t xml:space="preserve">is expected for PUSCH </w:t>
      </w:r>
      <w:r w:rsidR="00095B63" w:rsidRPr="00F329A0">
        <w:rPr>
          <w:lang w:val="en-GB" w:eastAsia="zh-CN"/>
        </w:rPr>
        <w:t xml:space="preserve">since the number of </w:t>
      </w:r>
      <w:r w:rsidR="00F329A0">
        <w:rPr>
          <w:lang w:val="en-GB" w:eastAsia="zh-CN"/>
        </w:rPr>
        <w:t>transmit</w:t>
      </w:r>
      <w:r w:rsidR="00095B63" w:rsidRPr="00F329A0">
        <w:rPr>
          <w:lang w:val="en-GB" w:eastAsia="zh-CN"/>
        </w:rPr>
        <w:t xml:space="preserve"> antennas for the RedCap UE is the same as the reference </w:t>
      </w:r>
      <w:r w:rsidR="00F329A0">
        <w:rPr>
          <w:lang w:val="en-GB" w:eastAsia="zh-CN"/>
        </w:rPr>
        <w:t>UE.</w:t>
      </w:r>
    </w:p>
    <w:p w14:paraId="034C7B4A" w14:textId="73405356" w:rsidR="00AE0526" w:rsidRDefault="00AE0526" w:rsidP="00AE0526">
      <w:pPr>
        <w:rPr>
          <w:lang w:val="en-GB" w:eastAsia="zh-CN"/>
        </w:rPr>
      </w:pPr>
    </w:p>
    <w:p w14:paraId="27039798" w14:textId="22A90326" w:rsidR="00095B63" w:rsidRDefault="00CD7F0D" w:rsidP="00AE0526">
      <w:pPr>
        <w:rPr>
          <w:lang w:val="en-GB" w:eastAsia="zh-CN"/>
        </w:rPr>
      </w:pPr>
      <w:r>
        <w:rPr>
          <w:lang w:val="en-GB" w:eastAsia="zh-CN"/>
        </w:rPr>
        <w:t>Based on this discussion,</w:t>
      </w:r>
      <w:r w:rsidR="00095B63">
        <w:rPr>
          <w:lang w:val="en-GB" w:eastAsia="zh-CN"/>
        </w:rPr>
        <w:t xml:space="preserve"> in the following, we study in more detail the PDCCH and PDSCH performance</w:t>
      </w:r>
      <w:r w:rsidR="004C505C">
        <w:rPr>
          <w:lang w:val="en-GB" w:eastAsia="zh-CN"/>
        </w:rPr>
        <w:t xml:space="preserve">. </w:t>
      </w:r>
      <w:r w:rsidR="00095B63">
        <w:rPr>
          <w:lang w:val="en-GB" w:eastAsia="zh-CN"/>
        </w:rPr>
        <w:t xml:space="preserve">The simulation </w:t>
      </w:r>
      <w:r>
        <w:rPr>
          <w:lang w:val="en-GB" w:eastAsia="zh-CN"/>
        </w:rPr>
        <w:t>assumptions</w:t>
      </w:r>
      <w:r w:rsidR="00095B63">
        <w:rPr>
          <w:lang w:val="en-GB" w:eastAsia="zh-CN"/>
        </w:rPr>
        <w:t xml:space="preserve"> are provided in the Appendix.</w:t>
      </w:r>
    </w:p>
    <w:p w14:paraId="33F54498" w14:textId="77777777" w:rsidR="00B82A54" w:rsidRDefault="00B82A54" w:rsidP="00AE0526">
      <w:pPr>
        <w:rPr>
          <w:lang w:val="en-GB" w:eastAsia="zh-CN"/>
        </w:rPr>
      </w:pPr>
    </w:p>
    <w:p w14:paraId="26201D84" w14:textId="6D42E997" w:rsidR="009B1772" w:rsidRPr="00132DCD" w:rsidRDefault="009B1772" w:rsidP="009B1772">
      <w:pPr>
        <w:pStyle w:val="Heading2"/>
        <w:spacing w:after="160" w:line="22" w:lineRule="atLeast"/>
        <w:rPr>
          <w:rFonts w:cs="Arial"/>
          <w:kern w:val="2"/>
        </w:rPr>
      </w:pPr>
      <w:bookmarkStart w:id="1" w:name="_Ref40447147"/>
      <w:r w:rsidRPr="00132DCD">
        <w:rPr>
          <w:rFonts w:cs="Arial"/>
        </w:rPr>
        <w:lastRenderedPageBreak/>
        <w:t>Coverage recovery mechanisms</w:t>
      </w:r>
      <w:bookmarkEnd w:id="1"/>
    </w:p>
    <w:p w14:paraId="10E04164" w14:textId="6128E42B" w:rsidR="00BC666F" w:rsidRPr="00E23290" w:rsidRDefault="00BC666F" w:rsidP="0086562A">
      <w:pPr>
        <w:jc w:val="both"/>
        <w:rPr>
          <w:rFonts w:cs="Times New Roman"/>
          <w:lang w:val="en-GB" w:eastAsia="zh-CN"/>
        </w:rPr>
      </w:pPr>
      <w:r w:rsidRPr="005E782C">
        <w:rPr>
          <w:rFonts w:cs="Times New Roman"/>
          <w:lang w:val="en-GB" w:eastAsia="zh-CN"/>
        </w:rPr>
        <w:t xml:space="preserve">Some possible mechanisms </w:t>
      </w:r>
      <w:r w:rsidR="007F6BD6" w:rsidRPr="005E782C">
        <w:rPr>
          <w:rFonts w:cs="Times New Roman"/>
          <w:lang w:val="en-GB" w:eastAsia="zh-CN"/>
        </w:rPr>
        <w:t xml:space="preserve">to consider for </w:t>
      </w:r>
      <w:r w:rsidRPr="005E782C">
        <w:rPr>
          <w:rFonts w:cs="Times New Roman"/>
          <w:lang w:val="en-GB" w:eastAsia="zh-CN"/>
        </w:rPr>
        <w:t>mitigat</w:t>
      </w:r>
      <w:r w:rsidR="007F6BD6" w:rsidRPr="005E782C">
        <w:rPr>
          <w:rFonts w:cs="Times New Roman"/>
          <w:lang w:val="en-GB" w:eastAsia="zh-CN"/>
        </w:rPr>
        <w:t>ing</w:t>
      </w:r>
      <w:r w:rsidRPr="005E782C">
        <w:rPr>
          <w:rFonts w:cs="Times New Roman"/>
          <w:lang w:val="en-GB" w:eastAsia="zh-CN"/>
        </w:rPr>
        <w:t xml:space="preserve"> or limit</w:t>
      </w:r>
      <w:r w:rsidR="007F6BD6" w:rsidRPr="005E782C">
        <w:rPr>
          <w:rFonts w:cs="Times New Roman"/>
          <w:lang w:val="en-GB" w:eastAsia="zh-CN"/>
        </w:rPr>
        <w:t>ing</w:t>
      </w:r>
      <w:r w:rsidRPr="005E782C">
        <w:rPr>
          <w:rFonts w:cs="Times New Roman"/>
          <w:lang w:val="en-GB" w:eastAsia="zh-CN"/>
        </w:rPr>
        <w:t xml:space="preserve"> the </w:t>
      </w:r>
      <w:r w:rsidR="00C543B4" w:rsidRPr="005E782C">
        <w:rPr>
          <w:rFonts w:cs="Times New Roman"/>
          <w:lang w:val="en-GB" w:eastAsia="zh-CN"/>
        </w:rPr>
        <w:t xml:space="preserve">coverage </w:t>
      </w:r>
      <w:r w:rsidRPr="005E782C">
        <w:rPr>
          <w:rFonts w:cs="Times New Roman"/>
          <w:lang w:val="en-GB" w:eastAsia="zh-CN"/>
        </w:rPr>
        <w:t xml:space="preserve">loss </w:t>
      </w:r>
      <w:r w:rsidR="007F6BD6" w:rsidRPr="005E782C">
        <w:rPr>
          <w:rFonts w:cs="Times New Roman"/>
          <w:lang w:val="en-GB" w:eastAsia="zh-CN"/>
        </w:rPr>
        <w:t>in</w:t>
      </w:r>
      <w:r w:rsidR="005E782C" w:rsidRPr="005E782C">
        <w:rPr>
          <w:rFonts w:cs="Times New Roman"/>
          <w:lang w:val="en-GB" w:eastAsia="zh-CN"/>
        </w:rPr>
        <w:t xml:space="preserve"> PDCCH </w:t>
      </w:r>
      <w:r w:rsidRPr="005E782C">
        <w:rPr>
          <w:rFonts w:cs="Times New Roman"/>
          <w:lang w:val="en-GB" w:eastAsia="zh-CN"/>
        </w:rPr>
        <w:t xml:space="preserve">coverage </w:t>
      </w:r>
      <w:r w:rsidR="00165F40" w:rsidRPr="005E782C">
        <w:rPr>
          <w:rFonts w:cs="Times New Roman"/>
          <w:lang w:val="en-GB" w:eastAsia="zh-CN"/>
        </w:rPr>
        <w:t>are</w:t>
      </w:r>
      <w:r w:rsidR="00301B9F" w:rsidRPr="005E782C">
        <w:rPr>
          <w:rFonts w:cs="Times New Roman"/>
          <w:lang w:val="en-GB" w:eastAsia="zh-CN"/>
        </w:rPr>
        <w:t>:</w:t>
      </w:r>
    </w:p>
    <w:p w14:paraId="2D021B6B" w14:textId="1FA9713C" w:rsidR="00BC666F" w:rsidRDefault="00DE2ADB" w:rsidP="0086562A">
      <w:pPr>
        <w:pStyle w:val="ListParagraph"/>
        <w:numPr>
          <w:ilvl w:val="0"/>
          <w:numId w:val="23"/>
        </w:numPr>
        <w:spacing w:after="120"/>
        <w:jc w:val="both"/>
        <w:rPr>
          <w:rFonts w:cs="Times New Roman"/>
          <w:lang w:val="en-GB" w:eastAsia="zh-CN"/>
        </w:rPr>
      </w:pPr>
      <w:r w:rsidRPr="00E23290">
        <w:rPr>
          <w:rFonts w:cs="Times New Roman"/>
          <w:lang w:val="en-GB" w:eastAsia="zh-CN"/>
        </w:rPr>
        <w:t xml:space="preserve">Time domain extension: </w:t>
      </w:r>
      <w:r w:rsidR="00BC666F" w:rsidRPr="00E23290">
        <w:rPr>
          <w:rFonts w:cs="Times New Roman"/>
          <w:lang w:val="en-GB" w:eastAsia="zh-CN"/>
        </w:rPr>
        <w:t xml:space="preserve">By extending the transmission time, coverage may be improved by enabling the receiver </w:t>
      </w:r>
      <w:r w:rsidR="006F6406" w:rsidRPr="00E23290">
        <w:rPr>
          <w:rFonts w:cs="Times New Roman"/>
          <w:lang w:val="en-GB" w:eastAsia="zh-CN"/>
        </w:rPr>
        <w:t xml:space="preserve">to </w:t>
      </w:r>
      <w:r w:rsidR="00BC666F" w:rsidRPr="00E23290">
        <w:rPr>
          <w:rFonts w:cs="Times New Roman"/>
          <w:lang w:val="en-GB" w:eastAsia="zh-CN"/>
        </w:rPr>
        <w:t>collect more energy. This can be achieved by slot aggregation jointly used with HARQ. In NR, slot aggregation is supported for both PDSCH and PUSCH. For PDCCH</w:t>
      </w:r>
      <w:r w:rsidR="001C06A5">
        <w:rPr>
          <w:rFonts w:cs="Times New Roman"/>
          <w:lang w:val="en-GB" w:eastAsia="zh-CN"/>
        </w:rPr>
        <w:t xml:space="preserve">, </w:t>
      </w:r>
      <w:r w:rsidR="00BC666F" w:rsidRPr="00E23290">
        <w:rPr>
          <w:rFonts w:cs="Times New Roman"/>
          <w:lang w:val="en-GB" w:eastAsia="zh-CN"/>
        </w:rPr>
        <w:t>repetition can be considered.</w:t>
      </w:r>
    </w:p>
    <w:p w14:paraId="4269D3ED" w14:textId="52C5DFFB" w:rsidR="001C06A5" w:rsidRPr="001C06A5" w:rsidRDefault="001C06A5" w:rsidP="0086562A">
      <w:pPr>
        <w:ind w:left="360"/>
        <w:jc w:val="both"/>
        <w:rPr>
          <w:rFonts w:cs="Times New Roman"/>
          <w:lang w:val="en-GB" w:eastAsia="zh-CN"/>
        </w:rPr>
      </w:pPr>
      <w:r>
        <w:rPr>
          <w:rFonts w:cs="Times New Roman"/>
          <w:lang w:val="en-GB" w:eastAsia="zh-CN"/>
        </w:rPr>
        <w:t xml:space="preserve">Repetition of the PDCCH can be performed within a slot and </w:t>
      </w:r>
      <w:r w:rsidR="0086562A">
        <w:rPr>
          <w:rFonts w:cs="Times New Roman"/>
          <w:lang w:val="en-GB" w:eastAsia="zh-CN"/>
        </w:rPr>
        <w:t>a</w:t>
      </w:r>
      <w:r>
        <w:rPr>
          <w:rFonts w:cs="Times New Roman"/>
          <w:lang w:val="en-GB" w:eastAsia="zh-CN"/>
        </w:rPr>
        <w:t xml:space="preserve">cross slots </w:t>
      </w:r>
      <w:r w:rsidRPr="001C06A5">
        <w:rPr>
          <w:rFonts w:cs="Times New Roman"/>
          <w:lang w:val="en-GB" w:eastAsia="zh-CN"/>
        </w:rPr>
        <w:t xml:space="preserve">as shown in </w:t>
      </w:r>
      <w:r w:rsidRPr="001C06A5">
        <w:rPr>
          <w:rFonts w:cs="Times New Roman"/>
          <w:lang w:val="en-GB" w:eastAsia="zh-CN"/>
        </w:rPr>
        <w:fldChar w:fldCharType="begin"/>
      </w:r>
      <w:r w:rsidRPr="001C06A5">
        <w:rPr>
          <w:rFonts w:cs="Times New Roman"/>
          <w:lang w:val="en-GB" w:eastAsia="zh-CN"/>
        </w:rPr>
        <w:instrText xml:space="preserve"> REF _Ref47514783 \h </w:instrText>
      </w:r>
      <w:r>
        <w:rPr>
          <w:rFonts w:cs="Times New Roman"/>
          <w:lang w:val="en-GB" w:eastAsia="zh-CN"/>
        </w:rPr>
        <w:instrText xml:space="preserve"> \* MERGEFORMAT </w:instrText>
      </w:r>
      <w:r w:rsidRPr="001C06A5">
        <w:rPr>
          <w:rFonts w:cs="Times New Roman"/>
          <w:lang w:val="en-GB" w:eastAsia="zh-CN"/>
        </w:rPr>
      </w:r>
      <w:r w:rsidRPr="001C06A5">
        <w:rPr>
          <w:rFonts w:cs="Times New Roman"/>
          <w:lang w:val="en-GB" w:eastAsia="zh-CN"/>
        </w:rPr>
        <w:fldChar w:fldCharType="separate"/>
      </w:r>
      <w:r w:rsidRPr="001C06A5">
        <w:rPr>
          <w:rFonts w:cs="Times New Roman"/>
        </w:rPr>
        <w:t xml:space="preserve">Figure </w:t>
      </w:r>
      <w:r w:rsidRPr="001C06A5">
        <w:rPr>
          <w:rFonts w:cs="Times New Roman"/>
          <w:noProof/>
        </w:rPr>
        <w:t>1</w:t>
      </w:r>
      <w:r w:rsidRPr="001C06A5">
        <w:rPr>
          <w:rFonts w:cs="Times New Roman"/>
          <w:lang w:val="en-GB" w:eastAsia="zh-CN"/>
        </w:rPr>
        <w:fldChar w:fldCharType="end"/>
      </w:r>
      <w:r w:rsidRPr="001C06A5">
        <w:rPr>
          <w:rFonts w:cs="Times New Roman"/>
          <w:lang w:val="en-GB" w:eastAsia="zh-CN"/>
        </w:rPr>
        <w:t>.</w:t>
      </w:r>
      <w:r>
        <w:rPr>
          <w:rFonts w:cs="Times New Roman"/>
          <w:lang w:val="en-GB" w:eastAsia="zh-CN"/>
        </w:rPr>
        <w:t xml:space="preserve"> Repetition within a slot</w:t>
      </w:r>
      <w:r w:rsidR="0086562A">
        <w:rPr>
          <w:rFonts w:cs="Times New Roman"/>
          <w:lang w:val="en-GB" w:eastAsia="zh-CN"/>
        </w:rPr>
        <w:t xml:space="preserve"> offers the benefit of reduced</w:t>
      </w:r>
      <w:r>
        <w:rPr>
          <w:rFonts w:cs="Times New Roman"/>
          <w:lang w:val="en-GB" w:eastAsia="zh-CN"/>
        </w:rPr>
        <w:t xml:space="preserve"> latency </w:t>
      </w:r>
      <w:r w:rsidR="0086562A">
        <w:rPr>
          <w:rFonts w:cs="Times New Roman"/>
          <w:lang w:val="en-GB" w:eastAsia="zh-CN"/>
        </w:rPr>
        <w:t>because the required number of repetitions can be finished earlier compared to repetitions across slots only.</w:t>
      </w:r>
    </w:p>
    <w:p w14:paraId="287C7A2A" w14:textId="4A676C4F" w:rsidR="00234FEA" w:rsidRDefault="00234FEA" w:rsidP="0086562A">
      <w:pPr>
        <w:jc w:val="both"/>
        <w:rPr>
          <w:rFonts w:cs="Times New Roman"/>
          <w:lang w:val="en-GB" w:eastAsia="zh-CN"/>
        </w:rPr>
      </w:pPr>
    </w:p>
    <w:p w14:paraId="5BC96886" w14:textId="77777777" w:rsidR="0086562A" w:rsidRDefault="00234FEA" w:rsidP="0086562A">
      <w:pPr>
        <w:keepNext/>
        <w:jc w:val="both"/>
      </w:pPr>
      <w:r>
        <w:object w:dxaOrig="9371" w:dyaOrig="2591" w14:anchorId="52AD7F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28.5pt" o:ole="">
            <v:imagedata r:id="rId11" o:title=""/>
          </v:shape>
          <o:OLEObject Type="Embed" ProgID="Visio.Drawing.15" ShapeID="_x0000_i1025" DrawAspect="Content" ObjectID="_1664380953" r:id="rId12"/>
        </w:object>
      </w:r>
    </w:p>
    <w:p w14:paraId="7CA46338" w14:textId="03A98B85" w:rsidR="001C06A5" w:rsidRDefault="0086562A" w:rsidP="0086562A">
      <w:pPr>
        <w:pStyle w:val="Caption"/>
        <w:spacing w:after="120"/>
        <w:rPr>
          <w:rFonts w:cs="Times New Roman"/>
          <w:sz w:val="20"/>
          <w:szCs w:val="20"/>
        </w:rPr>
      </w:pPr>
      <w:r w:rsidRPr="0086562A">
        <w:rPr>
          <w:sz w:val="20"/>
          <w:szCs w:val="20"/>
        </w:rPr>
        <w:t xml:space="preserve">Figure </w:t>
      </w:r>
      <w:r w:rsidRPr="0086562A">
        <w:rPr>
          <w:sz w:val="20"/>
          <w:szCs w:val="20"/>
        </w:rPr>
        <w:fldChar w:fldCharType="begin"/>
      </w:r>
      <w:r w:rsidRPr="0086562A">
        <w:rPr>
          <w:sz w:val="20"/>
          <w:szCs w:val="20"/>
        </w:rPr>
        <w:instrText xml:space="preserve"> SEQ Figure \* ARABIC </w:instrText>
      </w:r>
      <w:r w:rsidRPr="0086562A">
        <w:rPr>
          <w:sz w:val="20"/>
          <w:szCs w:val="20"/>
        </w:rPr>
        <w:fldChar w:fldCharType="separate"/>
      </w:r>
      <w:r w:rsidR="00E90FFD">
        <w:rPr>
          <w:noProof/>
          <w:sz w:val="20"/>
          <w:szCs w:val="20"/>
        </w:rPr>
        <w:t>1</w:t>
      </w:r>
      <w:r w:rsidRPr="0086562A">
        <w:rPr>
          <w:sz w:val="20"/>
          <w:szCs w:val="20"/>
        </w:rPr>
        <w:fldChar w:fldCharType="end"/>
      </w:r>
      <w:r>
        <w:rPr>
          <w:sz w:val="20"/>
          <w:szCs w:val="20"/>
        </w:rPr>
        <w:t xml:space="preserve"> </w:t>
      </w:r>
      <w:r>
        <w:rPr>
          <w:rFonts w:cs="Times New Roman"/>
          <w:sz w:val="20"/>
          <w:szCs w:val="20"/>
        </w:rPr>
        <w:t>Repetition of the PDCCH within a slot and across slots (same CORESET)</w:t>
      </w:r>
    </w:p>
    <w:p w14:paraId="3F759537" w14:textId="77777777" w:rsidR="00F7765D" w:rsidRPr="00F7765D" w:rsidRDefault="00F7765D" w:rsidP="00F7765D">
      <w:pPr>
        <w:rPr>
          <w:lang w:val="en-GB"/>
        </w:rPr>
      </w:pPr>
    </w:p>
    <w:p w14:paraId="66C30BD4" w14:textId="77777777" w:rsidR="0086562A" w:rsidRPr="00E23290" w:rsidRDefault="0086562A" w:rsidP="0086562A">
      <w:pPr>
        <w:pStyle w:val="ListParagraph"/>
        <w:numPr>
          <w:ilvl w:val="0"/>
          <w:numId w:val="23"/>
        </w:numPr>
        <w:spacing w:after="120"/>
        <w:jc w:val="both"/>
        <w:rPr>
          <w:rFonts w:cs="Times New Roman"/>
          <w:lang w:val="en-GB" w:eastAsia="zh-CN"/>
        </w:rPr>
      </w:pPr>
      <w:r w:rsidRPr="00E23290">
        <w:rPr>
          <w:rFonts w:cs="Times New Roman"/>
          <w:lang w:val="en-GB" w:eastAsia="zh-CN"/>
        </w:rPr>
        <w:t xml:space="preserve">Frequency domain extension: It is expected that the maximum bandwidth supported by reduced capability devices will be less than the maximum bandwidth of NR UEs. Especially for industrial wireless sensors, the transmission bandwidth will be much smaller. In a smaller bandwidth, frequency diversity is expected to be very limited, impacting the performance of almost all channels. </w:t>
      </w:r>
    </w:p>
    <w:p w14:paraId="63A9B95A" w14:textId="468CF36D" w:rsidR="0086562A" w:rsidRDefault="0086562A" w:rsidP="0086562A">
      <w:pPr>
        <w:pStyle w:val="ListParagraph"/>
        <w:spacing w:after="120"/>
        <w:ind w:left="360"/>
        <w:jc w:val="both"/>
        <w:rPr>
          <w:rFonts w:cs="Times New Roman"/>
          <w:lang w:val="en-GB" w:eastAsia="zh-CN"/>
        </w:rPr>
      </w:pPr>
      <w:r w:rsidRPr="00E23290">
        <w:rPr>
          <w:rFonts w:cs="Times New Roman"/>
          <w:lang w:val="en-GB" w:eastAsia="zh-CN"/>
        </w:rPr>
        <w:t>One option that should be considered is to enable hopping between narrow bands which can be useful for load balancing. The impact of frequency retuning time of should be considered for this approach.</w:t>
      </w:r>
      <w:r>
        <w:rPr>
          <w:rFonts w:cs="Times New Roman"/>
          <w:lang w:val="en-GB" w:eastAsia="zh-CN"/>
        </w:rPr>
        <w:t xml:space="preserve"> In addition, repetitions of the PDCCH can be transmitted in different CORESETs over different slots as </w:t>
      </w:r>
      <w:r w:rsidRPr="0086562A">
        <w:rPr>
          <w:rFonts w:cs="Times New Roman"/>
          <w:lang w:val="en-GB" w:eastAsia="zh-CN"/>
        </w:rPr>
        <w:t xml:space="preserve">shown in </w:t>
      </w:r>
      <w:r w:rsidRPr="0086562A">
        <w:rPr>
          <w:rFonts w:cs="Times New Roman"/>
          <w:lang w:val="en-GB" w:eastAsia="zh-CN"/>
        </w:rPr>
        <w:fldChar w:fldCharType="begin"/>
      </w:r>
      <w:r w:rsidRPr="0086562A">
        <w:rPr>
          <w:rFonts w:cs="Times New Roman"/>
          <w:lang w:val="en-GB" w:eastAsia="zh-CN"/>
        </w:rPr>
        <w:instrText xml:space="preserve"> REF _Ref47514783 \h </w:instrText>
      </w:r>
      <w:r>
        <w:rPr>
          <w:rFonts w:cs="Times New Roman"/>
          <w:lang w:val="en-GB" w:eastAsia="zh-CN"/>
        </w:rPr>
        <w:instrText xml:space="preserve"> \* MERGEFORMAT </w:instrText>
      </w:r>
      <w:r w:rsidRPr="0086562A">
        <w:rPr>
          <w:rFonts w:cs="Times New Roman"/>
          <w:lang w:val="en-GB" w:eastAsia="zh-CN"/>
        </w:rPr>
      </w:r>
      <w:r w:rsidRPr="0086562A">
        <w:rPr>
          <w:rFonts w:cs="Times New Roman"/>
          <w:lang w:val="en-GB" w:eastAsia="zh-CN"/>
        </w:rPr>
        <w:fldChar w:fldCharType="separate"/>
      </w:r>
      <w:r w:rsidRPr="0086562A">
        <w:rPr>
          <w:rFonts w:cs="Times New Roman"/>
        </w:rPr>
        <w:t xml:space="preserve">Figure </w:t>
      </w:r>
      <w:r w:rsidRPr="0086562A">
        <w:rPr>
          <w:rFonts w:cs="Times New Roman"/>
          <w:noProof/>
        </w:rPr>
        <w:t>2</w:t>
      </w:r>
      <w:r w:rsidRPr="0086562A">
        <w:rPr>
          <w:rFonts w:cs="Times New Roman"/>
          <w:lang w:val="en-GB" w:eastAsia="zh-CN"/>
        </w:rPr>
        <w:fldChar w:fldCharType="end"/>
      </w:r>
      <w:r w:rsidRPr="0086562A">
        <w:rPr>
          <w:rFonts w:cs="Times New Roman"/>
          <w:lang w:val="en-GB" w:eastAsia="zh-CN"/>
        </w:rPr>
        <w:t>.</w:t>
      </w:r>
    </w:p>
    <w:p w14:paraId="16DE3C7C" w14:textId="77777777" w:rsidR="0086562A" w:rsidRDefault="0086562A" w:rsidP="001C06A5">
      <w:pPr>
        <w:keepNext/>
        <w:spacing w:line="22" w:lineRule="atLeast"/>
        <w:jc w:val="both"/>
      </w:pPr>
    </w:p>
    <w:p w14:paraId="2525D5B6" w14:textId="22AE03B1" w:rsidR="0060374C" w:rsidRDefault="0060374C" w:rsidP="001C06A5">
      <w:pPr>
        <w:keepNext/>
        <w:spacing w:line="22" w:lineRule="atLeast"/>
        <w:jc w:val="both"/>
      </w:pPr>
      <w:r>
        <w:object w:dxaOrig="9371" w:dyaOrig="2591" w14:anchorId="02877C08">
          <v:shape id="_x0000_i1026" type="#_x0000_t75" style="width:468pt;height:128.5pt" o:ole="">
            <v:imagedata r:id="rId13" o:title=""/>
          </v:shape>
          <o:OLEObject Type="Embed" ProgID="Visio.Drawing.15" ShapeID="_x0000_i1026" DrawAspect="Content" ObjectID="_1664380954" r:id="rId14"/>
        </w:object>
      </w:r>
    </w:p>
    <w:p w14:paraId="7CB2DE60" w14:textId="550318BA" w:rsidR="00234FEA" w:rsidRPr="001C06A5" w:rsidRDefault="001C06A5" w:rsidP="001C06A5">
      <w:pPr>
        <w:pStyle w:val="Caption"/>
        <w:rPr>
          <w:rFonts w:cs="Times New Roman"/>
          <w:sz w:val="20"/>
          <w:szCs w:val="20"/>
          <w:lang w:val="en-GB" w:eastAsia="zh-CN"/>
        </w:rPr>
      </w:pPr>
      <w:bookmarkStart w:id="2" w:name="_Ref47514783"/>
      <w:r w:rsidRPr="001C06A5">
        <w:rPr>
          <w:rFonts w:cs="Times New Roman"/>
          <w:sz w:val="20"/>
          <w:szCs w:val="20"/>
        </w:rPr>
        <w:t xml:space="preserve">Figure </w:t>
      </w:r>
      <w:r w:rsidRPr="001C06A5">
        <w:rPr>
          <w:rFonts w:cs="Times New Roman"/>
          <w:sz w:val="20"/>
          <w:szCs w:val="20"/>
        </w:rPr>
        <w:fldChar w:fldCharType="begin"/>
      </w:r>
      <w:r w:rsidRPr="001C06A5">
        <w:rPr>
          <w:rFonts w:cs="Times New Roman"/>
          <w:sz w:val="20"/>
          <w:szCs w:val="20"/>
        </w:rPr>
        <w:instrText xml:space="preserve"> SEQ Figure \* ARABIC </w:instrText>
      </w:r>
      <w:r w:rsidRPr="001C06A5">
        <w:rPr>
          <w:rFonts w:cs="Times New Roman"/>
          <w:sz w:val="20"/>
          <w:szCs w:val="20"/>
        </w:rPr>
        <w:fldChar w:fldCharType="separate"/>
      </w:r>
      <w:r w:rsidR="00E90FFD">
        <w:rPr>
          <w:rFonts w:cs="Times New Roman"/>
          <w:noProof/>
          <w:sz w:val="20"/>
          <w:szCs w:val="20"/>
        </w:rPr>
        <w:t>2</w:t>
      </w:r>
      <w:r w:rsidRPr="001C06A5">
        <w:rPr>
          <w:rFonts w:cs="Times New Roman"/>
          <w:sz w:val="20"/>
          <w:szCs w:val="20"/>
        </w:rPr>
        <w:fldChar w:fldCharType="end"/>
      </w:r>
      <w:bookmarkEnd w:id="2"/>
      <w:r w:rsidR="002D597A">
        <w:rPr>
          <w:rFonts w:cs="Times New Roman"/>
          <w:sz w:val="20"/>
          <w:szCs w:val="20"/>
        </w:rPr>
        <w:t xml:space="preserve"> Repetition of the PDCCH </w:t>
      </w:r>
      <w:r w:rsidR="0086562A">
        <w:rPr>
          <w:rFonts w:cs="Times New Roman"/>
          <w:sz w:val="20"/>
          <w:szCs w:val="20"/>
        </w:rPr>
        <w:t>within a slot and across slots (different CORESETs)</w:t>
      </w:r>
    </w:p>
    <w:p w14:paraId="40C13B75" w14:textId="55838413" w:rsidR="00824B2C" w:rsidRDefault="0052732A" w:rsidP="00824B2C">
      <w:pPr>
        <w:pStyle w:val="ListParagraph"/>
        <w:numPr>
          <w:ilvl w:val="0"/>
          <w:numId w:val="23"/>
        </w:numPr>
        <w:spacing w:after="120"/>
        <w:jc w:val="both"/>
        <w:rPr>
          <w:rFonts w:cs="Times New Roman"/>
          <w:lang w:val="en-GB" w:eastAsia="zh-CN"/>
        </w:rPr>
      </w:pPr>
      <w:r w:rsidRPr="00824B2C">
        <w:rPr>
          <w:rFonts w:cs="Times New Roman"/>
          <w:lang w:val="en-GB" w:eastAsia="zh-CN"/>
        </w:rPr>
        <w:t xml:space="preserve">Channel estimation: </w:t>
      </w:r>
      <w:r w:rsidR="004B5986" w:rsidRPr="00824B2C">
        <w:rPr>
          <w:rFonts w:cs="Times New Roman"/>
          <w:lang w:val="en-GB" w:eastAsia="zh-CN"/>
        </w:rPr>
        <w:t xml:space="preserve">Another method to reduce the </w:t>
      </w:r>
      <w:r w:rsidR="003E5A4C" w:rsidRPr="00824B2C">
        <w:rPr>
          <w:rFonts w:cs="Times New Roman"/>
          <w:lang w:val="en-GB" w:eastAsia="zh-CN"/>
        </w:rPr>
        <w:t>coverage</w:t>
      </w:r>
      <w:r w:rsidR="004B5986" w:rsidRPr="00824B2C">
        <w:rPr>
          <w:rFonts w:cs="Times New Roman"/>
          <w:lang w:val="en-GB" w:eastAsia="zh-CN"/>
        </w:rPr>
        <w:t xml:space="preserve"> loss is to improve channel estimation accurac</w:t>
      </w:r>
      <w:r w:rsidR="00824B2C" w:rsidRPr="00824B2C">
        <w:rPr>
          <w:rFonts w:cs="Times New Roman"/>
          <w:lang w:val="en-GB" w:eastAsia="zh-CN"/>
        </w:rPr>
        <w:t xml:space="preserve">y. This may be achieved by </w:t>
      </w:r>
      <w:r w:rsidR="00824B2C">
        <w:rPr>
          <w:rFonts w:cs="Times New Roman"/>
          <w:lang w:val="en-GB" w:eastAsia="zh-CN"/>
        </w:rPr>
        <w:t>i</w:t>
      </w:r>
      <w:r w:rsidRPr="00824B2C">
        <w:rPr>
          <w:rFonts w:cs="Times New Roman"/>
          <w:lang w:val="en-GB" w:eastAsia="zh-CN"/>
        </w:rPr>
        <w:t xml:space="preserve">ncreasing </w:t>
      </w:r>
      <w:r w:rsidR="00824B2C">
        <w:rPr>
          <w:rFonts w:cs="Times New Roman"/>
          <w:lang w:val="en-GB" w:eastAsia="zh-CN"/>
        </w:rPr>
        <w:t xml:space="preserve">the </w:t>
      </w:r>
      <w:r w:rsidRPr="00824B2C">
        <w:rPr>
          <w:rFonts w:cs="Times New Roman"/>
          <w:lang w:val="en-GB" w:eastAsia="zh-CN"/>
        </w:rPr>
        <w:t>RS density and</w:t>
      </w:r>
      <w:r w:rsidR="00824B2C">
        <w:rPr>
          <w:rFonts w:cs="Times New Roman"/>
          <w:lang w:val="en-GB" w:eastAsia="zh-CN"/>
        </w:rPr>
        <w:t>/or</w:t>
      </w:r>
      <w:r w:rsidRPr="00824B2C">
        <w:rPr>
          <w:rFonts w:cs="Times New Roman"/>
          <w:lang w:val="en-GB" w:eastAsia="zh-CN"/>
        </w:rPr>
        <w:t xml:space="preserve"> </w:t>
      </w:r>
      <w:r w:rsidR="00824B2C">
        <w:rPr>
          <w:rFonts w:cs="Times New Roman"/>
          <w:lang w:val="en-GB" w:eastAsia="zh-CN"/>
        </w:rPr>
        <w:t xml:space="preserve">enabling bundled </w:t>
      </w:r>
      <w:r w:rsidRPr="00824B2C">
        <w:rPr>
          <w:rFonts w:cs="Times New Roman"/>
          <w:lang w:val="en-GB" w:eastAsia="zh-CN"/>
        </w:rPr>
        <w:t xml:space="preserve">channel estimation over </w:t>
      </w:r>
      <w:r w:rsidR="00214F52" w:rsidRPr="00824B2C">
        <w:rPr>
          <w:rFonts w:cs="Times New Roman"/>
          <w:lang w:val="en-GB" w:eastAsia="zh-CN"/>
        </w:rPr>
        <w:t>multiple</w:t>
      </w:r>
      <w:r w:rsidRPr="00824B2C">
        <w:rPr>
          <w:rFonts w:cs="Times New Roman"/>
          <w:lang w:val="en-GB" w:eastAsia="zh-CN"/>
        </w:rPr>
        <w:t xml:space="preserve"> slot</w:t>
      </w:r>
      <w:r w:rsidR="00214F52" w:rsidRPr="00824B2C">
        <w:rPr>
          <w:rFonts w:cs="Times New Roman"/>
          <w:lang w:val="en-GB" w:eastAsia="zh-CN"/>
        </w:rPr>
        <w:t>s</w:t>
      </w:r>
      <w:r w:rsidR="00824B2C">
        <w:rPr>
          <w:rFonts w:cs="Times New Roman"/>
          <w:lang w:val="en-GB" w:eastAsia="zh-CN"/>
        </w:rPr>
        <w:t xml:space="preserve">. In NR, the PDCCH to CCE mapping is a function of the slot index for UE specific search spaces, resulting in the PDCCH being potentially mapped to different CCEs over different slots. If the mapping does not change over </w:t>
      </w:r>
      <w:r w:rsidR="0058446E">
        <w:rPr>
          <w:rFonts w:cs="Times New Roman"/>
          <w:lang w:val="en-GB" w:eastAsia="zh-CN"/>
        </w:rPr>
        <w:t>several</w:t>
      </w:r>
      <w:r w:rsidR="00824B2C">
        <w:rPr>
          <w:rFonts w:cs="Times New Roman"/>
          <w:lang w:val="en-GB" w:eastAsia="zh-CN"/>
        </w:rPr>
        <w:t xml:space="preserve"> slots, then channel estimation can be bundled over those slots, resulting in estimation improvement. </w:t>
      </w:r>
    </w:p>
    <w:p w14:paraId="18107DB9" w14:textId="00792D76" w:rsidR="001A1EBD" w:rsidRDefault="001A1EBD" w:rsidP="00824B2C">
      <w:pPr>
        <w:pStyle w:val="ListParagraph"/>
        <w:numPr>
          <w:ilvl w:val="0"/>
          <w:numId w:val="23"/>
        </w:numPr>
        <w:spacing w:after="120"/>
        <w:rPr>
          <w:rFonts w:cs="Times New Roman"/>
          <w:lang w:val="en-GB" w:eastAsia="zh-CN"/>
        </w:rPr>
      </w:pPr>
      <w:r w:rsidRPr="00E23290">
        <w:rPr>
          <w:rFonts w:cs="Times New Roman"/>
          <w:lang w:val="en-GB" w:eastAsia="zh-CN"/>
        </w:rPr>
        <w:lastRenderedPageBreak/>
        <w:t>Compact DCI: The coverage of the PDCCH can be improved by defining new DCI formats with smaller number of payload bits</w:t>
      </w:r>
      <w:r w:rsidR="00824B2C">
        <w:rPr>
          <w:rFonts w:cs="Times New Roman"/>
          <w:lang w:val="en-GB" w:eastAsia="zh-CN"/>
        </w:rPr>
        <w:t xml:space="preserve"> compared to the existing DCI formats.</w:t>
      </w:r>
    </w:p>
    <w:p w14:paraId="702A5F9A" w14:textId="77777777" w:rsidR="00054E7C" w:rsidRPr="003E28B5" w:rsidRDefault="00054E7C" w:rsidP="00054E7C">
      <w:pPr>
        <w:pStyle w:val="ListParagraph"/>
        <w:ind w:left="360"/>
        <w:jc w:val="both"/>
        <w:rPr>
          <w:rFonts w:cs="Times New Roman"/>
          <w:lang w:val="en-GB" w:eastAsia="zh-CN"/>
        </w:rPr>
      </w:pPr>
    </w:p>
    <w:p w14:paraId="0FE44887" w14:textId="05E83D32" w:rsidR="008D5547" w:rsidRDefault="009B1772" w:rsidP="008D5547">
      <w:pPr>
        <w:pStyle w:val="Heading2"/>
        <w:spacing w:after="160" w:line="22" w:lineRule="atLeast"/>
        <w:rPr>
          <w:rFonts w:cs="Arial"/>
        </w:rPr>
      </w:pPr>
      <w:r w:rsidRPr="00E23290">
        <w:rPr>
          <w:rFonts w:cs="Arial"/>
        </w:rPr>
        <w:t>Simulation Results</w:t>
      </w:r>
    </w:p>
    <w:p w14:paraId="39806236" w14:textId="77777777" w:rsidR="00495B3D" w:rsidRPr="00495B3D" w:rsidRDefault="00495B3D" w:rsidP="00495B3D">
      <w:pPr>
        <w:rPr>
          <w:lang w:val="en-GB" w:eastAsia="zh-CN"/>
        </w:rPr>
      </w:pPr>
    </w:p>
    <w:p w14:paraId="231CDAAB" w14:textId="0D7E98FB" w:rsidR="008D5547" w:rsidRPr="002205D4" w:rsidRDefault="008D5547" w:rsidP="002205D4">
      <w:pPr>
        <w:pStyle w:val="Heading3"/>
        <w:ind w:left="720"/>
        <w:rPr>
          <w:sz w:val="24"/>
          <w:szCs w:val="24"/>
        </w:rPr>
      </w:pPr>
      <w:r w:rsidRPr="002205D4">
        <w:rPr>
          <w:sz w:val="24"/>
          <w:szCs w:val="24"/>
        </w:rPr>
        <w:t xml:space="preserve">PDCCH </w:t>
      </w:r>
      <w:r w:rsidR="00BA1212" w:rsidRPr="002205D4">
        <w:rPr>
          <w:sz w:val="24"/>
          <w:szCs w:val="24"/>
        </w:rPr>
        <w:t>c</w:t>
      </w:r>
      <w:r w:rsidRPr="002205D4">
        <w:rPr>
          <w:sz w:val="24"/>
          <w:szCs w:val="24"/>
        </w:rPr>
        <w:t>overage</w:t>
      </w:r>
    </w:p>
    <w:p w14:paraId="1D1C7690" w14:textId="455F7015" w:rsidR="002C1471" w:rsidRDefault="00EA43EA" w:rsidP="003B2BF0">
      <w:pPr>
        <w:jc w:val="both"/>
        <w:rPr>
          <w:rFonts w:cs="Times New Roman"/>
          <w:lang w:val="en-GB" w:eastAsia="zh-CN"/>
        </w:rPr>
      </w:pPr>
      <w:r w:rsidRPr="00E23290">
        <w:rPr>
          <w:rFonts w:cs="Times New Roman"/>
          <w:lang w:val="en-GB" w:eastAsia="zh-CN"/>
        </w:rPr>
        <w:t xml:space="preserve">Simulations are presented in this section to evaluate the impact </w:t>
      </w:r>
      <w:r w:rsidR="003B198E">
        <w:rPr>
          <w:rFonts w:cs="Times New Roman"/>
          <w:lang w:val="en-GB" w:eastAsia="zh-CN"/>
        </w:rPr>
        <w:t xml:space="preserve">of reduced number of antennas on PDCCH </w:t>
      </w:r>
      <w:r w:rsidR="00495B3D">
        <w:rPr>
          <w:rFonts w:cs="Times New Roman"/>
          <w:lang w:val="en-GB" w:eastAsia="zh-CN"/>
        </w:rPr>
        <w:t>BLER performance</w:t>
      </w:r>
      <w:r w:rsidR="003B198E">
        <w:rPr>
          <w:rFonts w:cs="Times New Roman"/>
          <w:lang w:val="en-GB" w:eastAsia="zh-CN"/>
        </w:rPr>
        <w:t xml:space="preserve"> and </w:t>
      </w:r>
      <w:r w:rsidR="00495B3D">
        <w:rPr>
          <w:rFonts w:cs="Times New Roman"/>
          <w:lang w:val="en-GB" w:eastAsia="zh-CN"/>
        </w:rPr>
        <w:t xml:space="preserve">the </w:t>
      </w:r>
      <w:r w:rsidR="003B198E">
        <w:rPr>
          <w:rFonts w:cs="Times New Roman"/>
          <w:lang w:val="en-GB" w:eastAsia="zh-CN"/>
        </w:rPr>
        <w:t xml:space="preserve">effectiveness of repetitions </w:t>
      </w:r>
      <w:r w:rsidR="002C1471">
        <w:rPr>
          <w:rFonts w:cs="Times New Roman"/>
          <w:lang w:val="en-GB" w:eastAsia="zh-CN"/>
        </w:rPr>
        <w:t>to</w:t>
      </w:r>
      <w:r w:rsidR="003B198E">
        <w:rPr>
          <w:rFonts w:cs="Times New Roman"/>
          <w:lang w:val="en-GB" w:eastAsia="zh-CN"/>
        </w:rPr>
        <w:t xml:space="preserve"> </w:t>
      </w:r>
      <w:r w:rsidR="002C1471">
        <w:rPr>
          <w:rFonts w:cs="Times New Roman"/>
          <w:lang w:val="en-GB" w:eastAsia="zh-CN"/>
        </w:rPr>
        <w:t>recover</w:t>
      </w:r>
      <w:r w:rsidR="003B198E">
        <w:rPr>
          <w:rFonts w:cs="Times New Roman"/>
          <w:lang w:val="en-GB" w:eastAsia="zh-CN"/>
        </w:rPr>
        <w:t xml:space="preserve"> the loss</w:t>
      </w:r>
      <w:r w:rsidR="002C1471">
        <w:rPr>
          <w:rFonts w:cs="Times New Roman"/>
          <w:lang w:val="en-GB" w:eastAsia="zh-CN"/>
        </w:rPr>
        <w:t xml:space="preserve"> in SNR</w:t>
      </w:r>
      <w:r w:rsidRPr="00E23290">
        <w:rPr>
          <w:rFonts w:cs="Times New Roman"/>
          <w:lang w:val="en-GB" w:eastAsia="zh-CN"/>
        </w:rPr>
        <w:t xml:space="preserve">. </w:t>
      </w:r>
      <w:r w:rsidR="003B2BF0">
        <w:rPr>
          <w:rFonts w:cs="Times New Roman"/>
          <w:lang w:val="en-GB" w:eastAsia="zh-CN"/>
        </w:rPr>
        <w:t>I</w:t>
      </w:r>
      <w:r w:rsidR="00CF2366" w:rsidRPr="00E23290">
        <w:rPr>
          <w:rFonts w:cs="Times New Roman"/>
          <w:lang w:val="en-GB" w:eastAsia="zh-CN"/>
        </w:rPr>
        <w:t>n the simulations</w:t>
      </w:r>
      <w:r w:rsidR="0060374C">
        <w:rPr>
          <w:rFonts w:cs="Times New Roman"/>
          <w:lang w:val="en-GB" w:eastAsia="zh-CN"/>
        </w:rPr>
        <w:t>, repetition of the PDCCH is performed both within a slot and across slots.</w:t>
      </w:r>
      <w:r w:rsidR="000A62B0">
        <w:rPr>
          <w:rFonts w:cs="Times New Roman"/>
          <w:lang w:val="en-GB" w:eastAsia="zh-CN"/>
        </w:rPr>
        <w:t xml:space="preserve"> The number of repetitions within a slot is 4 for all simulations and the total number of repetitions is 4, 8, 16, and 32. </w:t>
      </w:r>
      <w:r w:rsidR="007834E9">
        <w:rPr>
          <w:rFonts w:cs="Times New Roman"/>
          <w:lang w:val="en-GB" w:eastAsia="zh-CN"/>
        </w:rPr>
        <w:t>In the figure legends, 4</w:t>
      </w:r>
      <m:oMath>
        <m:r>
          <w:rPr>
            <w:rFonts w:ascii="Cambria Math" w:hAnsi="Cambria Math" w:cs="Times New Roman"/>
            <w:lang w:val="en-GB" w:eastAsia="zh-CN"/>
          </w:rPr>
          <m:t>×</m:t>
        </m:r>
      </m:oMath>
      <w:r w:rsidR="007834E9">
        <w:rPr>
          <w:rFonts w:cs="Times New Roman"/>
          <w:lang w:val="en-GB" w:eastAsia="zh-CN"/>
        </w:rPr>
        <w:t>k means that there are 4 repetitions within a slot and k slots are used for repetitions.</w:t>
      </w:r>
      <w:r w:rsidR="002C1471">
        <w:rPr>
          <w:rFonts w:cs="Times New Roman"/>
          <w:lang w:val="en-GB" w:eastAsia="zh-CN"/>
        </w:rPr>
        <w:t xml:space="preserve"> When repetitions are performed, 1 Rx antenna is assumed. </w:t>
      </w:r>
    </w:p>
    <w:p w14:paraId="363634C4" w14:textId="77777777" w:rsidR="002707FA" w:rsidRDefault="002707FA" w:rsidP="003B2BF0">
      <w:pPr>
        <w:jc w:val="both"/>
        <w:rPr>
          <w:rFonts w:cs="Times New Roman"/>
          <w:lang w:val="en-GB" w:eastAsia="zh-CN"/>
        </w:rPr>
      </w:pPr>
    </w:p>
    <w:p w14:paraId="3CD74F3B" w14:textId="0C2862DB" w:rsidR="000A62B0" w:rsidRPr="00BA1212" w:rsidRDefault="000A62B0" w:rsidP="00132DCD">
      <w:pPr>
        <w:pStyle w:val="Heading4"/>
      </w:pPr>
      <w:r w:rsidRPr="00BA1212">
        <w:t>FR1 results</w:t>
      </w:r>
    </w:p>
    <w:p w14:paraId="3AB5F817" w14:textId="3A545BF2" w:rsidR="00935513" w:rsidRDefault="002707FA" w:rsidP="00935513">
      <w:pPr>
        <w:jc w:val="both"/>
        <w:rPr>
          <w:rFonts w:cs="Times New Roman"/>
          <w:lang w:val="en-GB" w:eastAsia="zh-CN"/>
        </w:rPr>
      </w:pPr>
      <w:r>
        <w:rPr>
          <w:rFonts w:cs="Times New Roman"/>
          <w:lang w:val="en-GB" w:eastAsia="zh-CN"/>
        </w:rPr>
        <w:t xml:space="preserve">Figures 3 to 7 </w:t>
      </w:r>
      <w:r w:rsidR="000A62B0">
        <w:rPr>
          <w:rFonts w:cs="Times New Roman"/>
          <w:lang w:val="en-GB" w:eastAsia="zh-CN"/>
        </w:rPr>
        <w:t xml:space="preserve">illustrate the BLER </w:t>
      </w:r>
      <w:r w:rsidR="00C702AF">
        <w:rPr>
          <w:rFonts w:cs="Times New Roman"/>
          <w:lang w:val="en-GB" w:eastAsia="zh-CN"/>
        </w:rPr>
        <w:t xml:space="preserve">of PDCCH </w:t>
      </w:r>
      <w:r>
        <w:rPr>
          <w:rFonts w:cs="Times New Roman"/>
          <w:lang w:val="en-GB" w:eastAsia="zh-CN"/>
        </w:rPr>
        <w:t xml:space="preserve">with and </w:t>
      </w:r>
      <w:r w:rsidR="000A62B0">
        <w:rPr>
          <w:rFonts w:cs="Times New Roman"/>
          <w:lang w:val="en-GB" w:eastAsia="zh-CN"/>
        </w:rPr>
        <w:t>without repetitions</w:t>
      </w:r>
      <w:r w:rsidR="002C1471">
        <w:rPr>
          <w:rFonts w:cs="Times New Roman"/>
          <w:lang w:val="en-GB" w:eastAsia="zh-CN"/>
        </w:rPr>
        <w:t>. The baseline performance without repetitions is illustrated with dark colored curves.</w:t>
      </w:r>
    </w:p>
    <w:p w14:paraId="6F413598" w14:textId="0DDEF16B" w:rsidR="00122B8A" w:rsidRDefault="00EF0861" w:rsidP="003B2BF0">
      <w:pPr>
        <w:jc w:val="both"/>
        <w:rPr>
          <w:rFonts w:cs="Times New Roman"/>
          <w:lang w:val="en-GB" w:eastAsia="zh-CN"/>
        </w:rPr>
      </w:pPr>
      <w:r>
        <w:rPr>
          <w:rFonts w:cs="Times New Roman"/>
          <w:lang w:val="en-GB" w:eastAsia="zh-CN"/>
        </w:rPr>
        <w:t>We can observe from the figure</w:t>
      </w:r>
      <w:r w:rsidR="00E5099A">
        <w:rPr>
          <w:rFonts w:cs="Times New Roman"/>
          <w:lang w:val="en-GB" w:eastAsia="zh-CN"/>
        </w:rPr>
        <w:t>s</w:t>
      </w:r>
      <w:r>
        <w:rPr>
          <w:rFonts w:cs="Times New Roman"/>
          <w:lang w:val="en-GB" w:eastAsia="zh-CN"/>
        </w:rPr>
        <w:t xml:space="preserve"> that when the number of receive antennas is reduced from 4 to 2 and 1, significant loss </w:t>
      </w:r>
      <w:r w:rsidR="007C30EC">
        <w:rPr>
          <w:rFonts w:cs="Times New Roman"/>
          <w:lang w:val="en-GB" w:eastAsia="zh-CN"/>
        </w:rPr>
        <w:t xml:space="preserve">in BLER performance </w:t>
      </w:r>
      <w:r>
        <w:rPr>
          <w:rFonts w:cs="Times New Roman"/>
          <w:lang w:val="en-GB" w:eastAsia="zh-CN"/>
        </w:rPr>
        <w:t>occurs</w:t>
      </w:r>
      <w:r w:rsidR="009F3243">
        <w:rPr>
          <w:rFonts w:cs="Times New Roman"/>
          <w:lang w:val="en-GB" w:eastAsia="zh-CN"/>
        </w:rPr>
        <w:t xml:space="preserve">; </w:t>
      </w:r>
      <w:r w:rsidR="007C30EC">
        <w:rPr>
          <w:rFonts w:cs="Times New Roman"/>
          <w:lang w:val="en-GB" w:eastAsia="zh-CN"/>
        </w:rPr>
        <w:t>th</w:t>
      </w:r>
      <w:r w:rsidR="00E02097">
        <w:rPr>
          <w:rFonts w:cs="Times New Roman"/>
          <w:lang w:val="en-GB" w:eastAsia="zh-CN"/>
        </w:rPr>
        <w:t xml:space="preserve">e loss is larger for smaller ALs. For example, </w:t>
      </w:r>
      <w:r w:rsidR="007C30EC">
        <w:rPr>
          <w:rFonts w:cs="Times New Roman"/>
          <w:lang w:val="en-GB" w:eastAsia="zh-CN"/>
        </w:rPr>
        <w:t>for 10</w:t>
      </w:r>
      <w:r w:rsidR="007C30EC" w:rsidRPr="007C30EC">
        <w:rPr>
          <w:rFonts w:cs="Times New Roman"/>
          <w:vertAlign w:val="superscript"/>
          <w:lang w:val="en-GB" w:eastAsia="zh-CN"/>
        </w:rPr>
        <w:t>-2</w:t>
      </w:r>
      <w:r w:rsidR="007C30EC">
        <w:rPr>
          <w:rFonts w:cs="Times New Roman"/>
          <w:lang w:val="en-GB" w:eastAsia="zh-CN"/>
        </w:rPr>
        <w:t xml:space="preserve"> BLER, </w:t>
      </w:r>
      <w:r w:rsidR="00E02097">
        <w:rPr>
          <w:rFonts w:cs="Times New Roman"/>
          <w:lang w:val="en-GB" w:eastAsia="zh-CN"/>
        </w:rPr>
        <w:t xml:space="preserve">the </w:t>
      </w:r>
      <w:r w:rsidR="007C30EC">
        <w:rPr>
          <w:rFonts w:cs="Times New Roman"/>
          <w:lang w:val="en-GB" w:eastAsia="zh-CN"/>
        </w:rPr>
        <w:t xml:space="preserve">SNR </w:t>
      </w:r>
      <w:r w:rsidR="00E02097">
        <w:rPr>
          <w:rFonts w:cs="Times New Roman"/>
          <w:lang w:val="en-GB" w:eastAsia="zh-CN"/>
        </w:rPr>
        <w:t xml:space="preserve">loss is about 6dB </w:t>
      </w:r>
      <w:r w:rsidR="007C30EC">
        <w:rPr>
          <w:rFonts w:cs="Times New Roman"/>
          <w:lang w:val="en-GB" w:eastAsia="zh-CN"/>
        </w:rPr>
        <w:t xml:space="preserve">with AL16 </w:t>
      </w:r>
      <w:r w:rsidR="00E02097">
        <w:rPr>
          <w:rFonts w:cs="Times New Roman"/>
          <w:lang w:val="en-GB" w:eastAsia="zh-CN"/>
        </w:rPr>
        <w:t xml:space="preserve">while </w:t>
      </w:r>
      <w:r w:rsidR="007C30EC">
        <w:rPr>
          <w:rFonts w:cs="Times New Roman"/>
          <w:lang w:val="en-GB" w:eastAsia="zh-CN"/>
        </w:rPr>
        <w:t xml:space="preserve">it is more than 10 dB </w:t>
      </w:r>
      <w:r w:rsidR="00E02097">
        <w:rPr>
          <w:rFonts w:cs="Times New Roman"/>
          <w:lang w:val="en-GB" w:eastAsia="zh-CN"/>
        </w:rPr>
        <w:t>for AL</w:t>
      </w:r>
      <w:r w:rsidR="007C30EC">
        <w:rPr>
          <w:rFonts w:cs="Times New Roman"/>
          <w:lang w:val="en-GB" w:eastAsia="zh-CN"/>
        </w:rPr>
        <w:t>1.</w:t>
      </w:r>
      <w:r w:rsidR="002E74EE">
        <w:rPr>
          <w:rFonts w:cs="Times New Roman"/>
          <w:lang w:val="en-GB" w:eastAsia="zh-CN"/>
        </w:rPr>
        <w:t xml:space="preserve"> The results show that </w:t>
      </w:r>
      <w:r w:rsidR="00122B8A">
        <w:rPr>
          <w:rFonts w:cs="Times New Roman"/>
          <w:lang w:val="en-GB" w:eastAsia="zh-CN"/>
        </w:rPr>
        <w:t>8</w:t>
      </w:r>
      <w:r w:rsidR="00911107">
        <w:rPr>
          <w:rFonts w:cs="Times New Roman"/>
          <w:lang w:val="en-GB" w:eastAsia="zh-CN"/>
        </w:rPr>
        <w:t xml:space="preserve"> repetitions </w:t>
      </w:r>
      <w:r w:rsidR="00935513">
        <w:rPr>
          <w:rFonts w:cs="Times New Roman"/>
          <w:lang w:val="en-GB" w:eastAsia="zh-CN"/>
        </w:rPr>
        <w:t xml:space="preserve">are </w:t>
      </w:r>
      <w:r w:rsidR="00911107">
        <w:rPr>
          <w:rFonts w:cs="Times New Roman"/>
          <w:lang w:val="en-GB" w:eastAsia="zh-CN"/>
        </w:rPr>
        <w:t xml:space="preserve">sufficient to </w:t>
      </w:r>
      <w:r w:rsidR="002E74EE">
        <w:rPr>
          <w:rFonts w:cs="Times New Roman"/>
          <w:lang w:val="en-GB" w:eastAsia="zh-CN"/>
        </w:rPr>
        <w:t xml:space="preserve">recover the loss completely </w:t>
      </w:r>
      <w:r w:rsidR="00122B8A">
        <w:rPr>
          <w:rFonts w:cs="Times New Roman"/>
          <w:lang w:val="en-GB" w:eastAsia="zh-CN"/>
        </w:rPr>
        <w:t>for ALs 1, 2, and 4</w:t>
      </w:r>
      <w:r w:rsidR="00911107">
        <w:rPr>
          <w:rFonts w:cs="Times New Roman"/>
          <w:lang w:val="en-GB" w:eastAsia="zh-CN"/>
        </w:rPr>
        <w:t xml:space="preserve">. </w:t>
      </w:r>
      <w:r w:rsidR="00BE592F">
        <w:rPr>
          <w:rFonts w:cs="Times New Roman"/>
          <w:lang w:val="en-GB" w:eastAsia="zh-CN"/>
        </w:rPr>
        <w:t xml:space="preserve">On the other hand, </w:t>
      </w:r>
      <w:r w:rsidR="00122B8A">
        <w:rPr>
          <w:rFonts w:cs="Times New Roman"/>
          <w:lang w:val="en-GB" w:eastAsia="zh-CN"/>
        </w:rPr>
        <w:t>for ALs 8 and 16, only 4 repetition</w:t>
      </w:r>
      <w:r w:rsidR="00935513">
        <w:rPr>
          <w:rFonts w:cs="Times New Roman"/>
          <w:lang w:val="en-GB" w:eastAsia="zh-CN"/>
        </w:rPr>
        <w:t>s</w:t>
      </w:r>
      <w:r w:rsidR="00122B8A">
        <w:rPr>
          <w:rFonts w:cs="Times New Roman"/>
          <w:lang w:val="en-GB" w:eastAsia="zh-CN"/>
        </w:rPr>
        <w:t xml:space="preserve"> </w:t>
      </w:r>
      <w:r w:rsidR="00C4703C">
        <w:rPr>
          <w:rFonts w:cs="Times New Roman"/>
          <w:lang w:val="en-GB" w:eastAsia="zh-CN"/>
        </w:rPr>
        <w:t>can be used</w:t>
      </w:r>
      <w:r w:rsidR="00122B8A">
        <w:rPr>
          <w:rFonts w:cs="Times New Roman"/>
          <w:lang w:val="en-GB" w:eastAsia="zh-CN"/>
        </w:rPr>
        <w:t>.</w:t>
      </w:r>
      <w:r w:rsidR="00E5099A">
        <w:rPr>
          <w:rFonts w:cs="Times New Roman"/>
          <w:lang w:val="en-GB" w:eastAsia="zh-CN"/>
        </w:rPr>
        <w:t xml:space="preserve"> For 2 Rx antennas, the loss is </w:t>
      </w:r>
      <w:r w:rsidR="00935513">
        <w:rPr>
          <w:rFonts w:cs="Times New Roman"/>
          <w:lang w:val="en-GB" w:eastAsia="zh-CN"/>
        </w:rPr>
        <w:t>smaller,</w:t>
      </w:r>
      <w:r w:rsidR="00E5099A">
        <w:rPr>
          <w:rFonts w:cs="Times New Roman"/>
          <w:lang w:val="en-GB" w:eastAsia="zh-CN"/>
        </w:rPr>
        <w:t xml:space="preserve"> so fewer repetitions </w:t>
      </w:r>
      <w:r w:rsidR="00C534D7">
        <w:rPr>
          <w:rFonts w:cs="Times New Roman"/>
          <w:lang w:val="en-GB" w:eastAsia="zh-CN"/>
        </w:rPr>
        <w:t>would be</w:t>
      </w:r>
      <w:r w:rsidR="00E5099A">
        <w:rPr>
          <w:rFonts w:cs="Times New Roman"/>
          <w:lang w:val="en-GB" w:eastAsia="zh-CN"/>
        </w:rPr>
        <w:t xml:space="preserve"> needed.</w:t>
      </w:r>
    </w:p>
    <w:p w14:paraId="3CE06153" w14:textId="77777777" w:rsidR="004C2076" w:rsidRDefault="004C2076" w:rsidP="003B2BF0">
      <w:pPr>
        <w:jc w:val="both"/>
        <w:rPr>
          <w:rFonts w:cs="Times New Roman"/>
          <w:lang w:val="en-GB"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790692" w14:paraId="39E2CA51" w14:textId="77777777" w:rsidTr="00EF65FA">
        <w:tc>
          <w:tcPr>
            <w:tcW w:w="9629" w:type="dxa"/>
          </w:tcPr>
          <w:p w14:paraId="58FC32BC" w14:textId="77777777" w:rsidR="00790692" w:rsidRPr="00A84C65" w:rsidRDefault="00790692" w:rsidP="00790692">
            <w:pPr>
              <w:jc w:val="both"/>
              <w:rPr>
                <w:rFonts w:cs="Times New Roman"/>
                <w:lang w:val="en-GB" w:eastAsia="zh-CN"/>
              </w:rPr>
            </w:pPr>
          </w:p>
          <w:p w14:paraId="5E332B30" w14:textId="77777777" w:rsidR="00790692" w:rsidRDefault="00790692" w:rsidP="00790692">
            <w:pPr>
              <w:keepNext/>
              <w:spacing w:line="22" w:lineRule="atLeast"/>
              <w:jc w:val="both"/>
            </w:pPr>
            <w:r w:rsidRPr="00867984">
              <w:rPr>
                <w:noProof/>
                <w:lang w:val="en-GB"/>
              </w:rPr>
              <w:drawing>
                <wp:inline distT="0" distB="0" distL="0" distR="0" wp14:anchorId="5FEDFCB5" wp14:editId="4804A044">
                  <wp:extent cx="2953512" cy="221284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53512" cy="2212848"/>
                          </a:xfrm>
                          <a:prstGeom prst="rect">
                            <a:avLst/>
                          </a:prstGeom>
                          <a:noFill/>
                          <a:ln>
                            <a:noFill/>
                          </a:ln>
                        </pic:spPr>
                      </pic:pic>
                    </a:graphicData>
                  </a:graphic>
                </wp:inline>
              </w:drawing>
            </w:r>
            <w:r w:rsidRPr="0087321A">
              <w:rPr>
                <w:noProof/>
              </w:rPr>
              <w:drawing>
                <wp:inline distT="0" distB="0" distL="0" distR="0" wp14:anchorId="74853BD9" wp14:editId="3655EA4B">
                  <wp:extent cx="2935224" cy="219456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35224" cy="2194560"/>
                          </a:xfrm>
                          <a:prstGeom prst="rect">
                            <a:avLst/>
                          </a:prstGeom>
                          <a:noFill/>
                          <a:ln>
                            <a:noFill/>
                          </a:ln>
                        </pic:spPr>
                      </pic:pic>
                    </a:graphicData>
                  </a:graphic>
                </wp:inline>
              </w:drawing>
            </w:r>
          </w:p>
          <w:p w14:paraId="6C0CC8EB" w14:textId="324F2615" w:rsidR="00790692" w:rsidRPr="0055355E" w:rsidRDefault="00790692" w:rsidP="00790692">
            <w:pPr>
              <w:pStyle w:val="Caption"/>
              <w:jc w:val="left"/>
              <w:rPr>
                <w:sz w:val="18"/>
                <w:szCs w:val="18"/>
              </w:rPr>
            </w:pPr>
            <w:r>
              <w:rPr>
                <w:sz w:val="18"/>
                <w:szCs w:val="18"/>
              </w:rPr>
              <w:t xml:space="preserve">           </w:t>
            </w:r>
            <w:r w:rsidRPr="0055355E">
              <w:rPr>
                <w:sz w:val="18"/>
                <w:szCs w:val="18"/>
              </w:rPr>
              <w:t xml:space="preserve">Figure </w:t>
            </w:r>
            <w:r w:rsidR="00AD58AD">
              <w:rPr>
                <w:sz w:val="18"/>
                <w:szCs w:val="18"/>
              </w:rPr>
              <w:t>3</w:t>
            </w:r>
            <w:r w:rsidRPr="0055355E">
              <w:rPr>
                <w:sz w:val="18"/>
                <w:szCs w:val="18"/>
              </w:rPr>
              <w:t xml:space="preserve"> PDCCH BLER for FR1, </w:t>
            </w:r>
            <w:r>
              <w:rPr>
                <w:sz w:val="18"/>
                <w:szCs w:val="18"/>
              </w:rPr>
              <w:t>1</w:t>
            </w:r>
            <w:r w:rsidRPr="0055355E">
              <w:rPr>
                <w:sz w:val="18"/>
                <w:szCs w:val="18"/>
              </w:rPr>
              <w:t xml:space="preserve"> CCE</w:t>
            </w:r>
            <w:r>
              <w:rPr>
                <w:sz w:val="18"/>
                <w:szCs w:val="18"/>
              </w:rPr>
              <w:t xml:space="preserve">     </w:t>
            </w:r>
            <w:r w:rsidR="00AD58AD">
              <w:rPr>
                <w:sz w:val="18"/>
                <w:szCs w:val="18"/>
              </w:rPr>
              <w:t xml:space="preserve"> </w:t>
            </w:r>
            <w:r>
              <w:rPr>
                <w:sz w:val="18"/>
                <w:szCs w:val="18"/>
              </w:rPr>
              <w:t xml:space="preserve">              </w:t>
            </w:r>
            <w:r w:rsidRPr="0055355E">
              <w:rPr>
                <w:sz w:val="18"/>
                <w:szCs w:val="18"/>
              </w:rPr>
              <w:t xml:space="preserve">Figure </w:t>
            </w:r>
            <w:r w:rsidR="00152702">
              <w:rPr>
                <w:sz w:val="18"/>
                <w:szCs w:val="18"/>
              </w:rPr>
              <w:t>4</w:t>
            </w:r>
            <w:r w:rsidRPr="0055355E">
              <w:rPr>
                <w:sz w:val="18"/>
                <w:szCs w:val="18"/>
              </w:rPr>
              <w:t xml:space="preserve"> PDCCH BLER for FR1, 2 CCEs</w:t>
            </w:r>
          </w:p>
          <w:p w14:paraId="4184E292" w14:textId="77777777" w:rsidR="00790692" w:rsidRPr="0087321A" w:rsidRDefault="00790692" w:rsidP="00790692"/>
          <w:p w14:paraId="21F4D6FA" w14:textId="77777777" w:rsidR="00790692" w:rsidRDefault="00790692" w:rsidP="00790692">
            <w:pPr>
              <w:keepNext/>
              <w:spacing w:line="22" w:lineRule="atLeast"/>
            </w:pPr>
            <w:r w:rsidRPr="00867984">
              <w:rPr>
                <w:noProof/>
              </w:rPr>
              <w:lastRenderedPageBreak/>
              <w:drawing>
                <wp:inline distT="0" distB="0" distL="0" distR="0" wp14:anchorId="190A1FD5" wp14:editId="3473E707">
                  <wp:extent cx="2944368" cy="221284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44368" cy="2212848"/>
                          </a:xfrm>
                          <a:prstGeom prst="rect">
                            <a:avLst/>
                          </a:prstGeom>
                          <a:noFill/>
                          <a:ln>
                            <a:noFill/>
                          </a:ln>
                        </pic:spPr>
                      </pic:pic>
                    </a:graphicData>
                  </a:graphic>
                </wp:inline>
              </w:drawing>
            </w:r>
            <w:r w:rsidRPr="00481632">
              <w:rPr>
                <w:noProof/>
              </w:rPr>
              <w:drawing>
                <wp:inline distT="0" distB="0" distL="0" distR="0" wp14:anchorId="5D72B74E" wp14:editId="14EF1B48">
                  <wp:extent cx="2944368" cy="2185416"/>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44368" cy="2185416"/>
                          </a:xfrm>
                          <a:prstGeom prst="rect">
                            <a:avLst/>
                          </a:prstGeom>
                          <a:noFill/>
                          <a:ln>
                            <a:noFill/>
                          </a:ln>
                        </pic:spPr>
                      </pic:pic>
                    </a:graphicData>
                  </a:graphic>
                </wp:inline>
              </w:drawing>
            </w:r>
          </w:p>
          <w:p w14:paraId="48E809CA" w14:textId="48375354" w:rsidR="00790692" w:rsidRPr="0055355E" w:rsidRDefault="00AD58AD" w:rsidP="00790692">
            <w:pPr>
              <w:pStyle w:val="Caption"/>
              <w:jc w:val="left"/>
              <w:rPr>
                <w:sz w:val="18"/>
                <w:szCs w:val="18"/>
              </w:rPr>
            </w:pPr>
            <w:r>
              <w:rPr>
                <w:sz w:val="18"/>
                <w:szCs w:val="18"/>
              </w:rPr>
              <w:t xml:space="preserve">              </w:t>
            </w:r>
            <w:r w:rsidR="00790692" w:rsidRPr="0055355E">
              <w:rPr>
                <w:sz w:val="18"/>
                <w:szCs w:val="18"/>
              </w:rPr>
              <w:t xml:space="preserve">Figure </w:t>
            </w:r>
            <w:r>
              <w:rPr>
                <w:sz w:val="18"/>
                <w:szCs w:val="18"/>
              </w:rPr>
              <w:t>5</w:t>
            </w:r>
            <w:r w:rsidR="00790692" w:rsidRPr="0055355E">
              <w:rPr>
                <w:sz w:val="18"/>
                <w:szCs w:val="18"/>
              </w:rPr>
              <w:t xml:space="preserve"> PDCCH BLER for FR1, </w:t>
            </w:r>
            <w:r>
              <w:rPr>
                <w:sz w:val="18"/>
                <w:szCs w:val="18"/>
              </w:rPr>
              <w:t>4</w:t>
            </w:r>
            <w:r w:rsidR="00790692" w:rsidRPr="0055355E">
              <w:rPr>
                <w:sz w:val="18"/>
                <w:szCs w:val="18"/>
              </w:rPr>
              <w:t xml:space="preserve"> CCE</w:t>
            </w:r>
            <w:r w:rsidR="00790692">
              <w:rPr>
                <w:sz w:val="18"/>
                <w:szCs w:val="18"/>
              </w:rPr>
              <w:t xml:space="preserve">s                    </w:t>
            </w:r>
            <w:r w:rsidR="00790692" w:rsidRPr="0055355E">
              <w:rPr>
                <w:sz w:val="18"/>
                <w:szCs w:val="18"/>
              </w:rPr>
              <w:t xml:space="preserve">Figure </w:t>
            </w:r>
            <w:r>
              <w:rPr>
                <w:sz w:val="18"/>
                <w:szCs w:val="18"/>
              </w:rPr>
              <w:t xml:space="preserve">6 </w:t>
            </w:r>
            <w:r w:rsidR="00790692" w:rsidRPr="0055355E">
              <w:rPr>
                <w:sz w:val="18"/>
                <w:szCs w:val="18"/>
              </w:rPr>
              <w:t xml:space="preserve">PDCCH BLER for FR1, </w:t>
            </w:r>
            <w:r>
              <w:rPr>
                <w:sz w:val="18"/>
                <w:szCs w:val="18"/>
              </w:rPr>
              <w:t>8</w:t>
            </w:r>
            <w:r w:rsidR="00790692" w:rsidRPr="0055355E">
              <w:rPr>
                <w:sz w:val="18"/>
                <w:szCs w:val="18"/>
              </w:rPr>
              <w:t>CCEs</w:t>
            </w:r>
          </w:p>
          <w:p w14:paraId="567796AF" w14:textId="77777777" w:rsidR="00790692" w:rsidRDefault="00790692" w:rsidP="00790692">
            <w:pPr>
              <w:keepNext/>
              <w:spacing w:line="22" w:lineRule="atLeast"/>
              <w:jc w:val="center"/>
            </w:pPr>
            <w:r w:rsidRPr="00867984">
              <w:rPr>
                <w:noProof/>
              </w:rPr>
              <w:drawing>
                <wp:inline distT="0" distB="0" distL="0" distR="0" wp14:anchorId="33F65ADF" wp14:editId="0D08DBF4">
                  <wp:extent cx="3200400" cy="240487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00400" cy="2404872"/>
                          </a:xfrm>
                          <a:prstGeom prst="rect">
                            <a:avLst/>
                          </a:prstGeom>
                          <a:noFill/>
                          <a:ln>
                            <a:noFill/>
                          </a:ln>
                        </pic:spPr>
                      </pic:pic>
                    </a:graphicData>
                  </a:graphic>
                </wp:inline>
              </w:drawing>
            </w:r>
          </w:p>
          <w:p w14:paraId="44DCA68B" w14:textId="165204EB" w:rsidR="00790692" w:rsidRPr="00AD58AD" w:rsidRDefault="00790692" w:rsidP="00790692">
            <w:pPr>
              <w:pStyle w:val="Caption"/>
              <w:rPr>
                <w:rFonts w:cs="Times New Roman"/>
                <w:sz w:val="18"/>
                <w:szCs w:val="18"/>
                <w:lang w:val="en-GB" w:eastAsia="zh-CN"/>
              </w:rPr>
            </w:pPr>
            <w:r w:rsidRPr="00AD58AD">
              <w:rPr>
                <w:sz w:val="18"/>
                <w:szCs w:val="18"/>
              </w:rPr>
              <w:t xml:space="preserve">Figure </w:t>
            </w:r>
            <w:r w:rsidR="00152702">
              <w:rPr>
                <w:sz w:val="18"/>
                <w:szCs w:val="18"/>
              </w:rPr>
              <w:t>7</w:t>
            </w:r>
            <w:r w:rsidRPr="00AD58AD">
              <w:rPr>
                <w:sz w:val="18"/>
                <w:szCs w:val="18"/>
              </w:rPr>
              <w:t xml:space="preserve"> PDCCH BLER for FR1, 16 CCEs</w:t>
            </w:r>
          </w:p>
          <w:p w14:paraId="183B66C8" w14:textId="5EB41E18" w:rsidR="00790692" w:rsidRDefault="00790692" w:rsidP="003B2BF0">
            <w:pPr>
              <w:jc w:val="both"/>
              <w:rPr>
                <w:rFonts w:cs="Times New Roman"/>
                <w:lang w:val="en-GB" w:eastAsia="zh-CN"/>
              </w:rPr>
            </w:pPr>
          </w:p>
        </w:tc>
      </w:tr>
    </w:tbl>
    <w:p w14:paraId="74267105" w14:textId="2FF4ED8F" w:rsidR="00A84C65" w:rsidRPr="00132DCD" w:rsidRDefault="00A84C65" w:rsidP="00864161">
      <w:pPr>
        <w:pStyle w:val="Heading4"/>
      </w:pPr>
      <w:r w:rsidRPr="00132DCD">
        <w:lastRenderedPageBreak/>
        <w:t>FR</w:t>
      </w:r>
      <w:r w:rsidR="00450D21" w:rsidRPr="00132DCD">
        <w:t>2</w:t>
      </w:r>
      <w:r w:rsidRPr="00132DCD">
        <w:t xml:space="preserve"> results:</w:t>
      </w:r>
    </w:p>
    <w:p w14:paraId="612F1E66" w14:textId="3A9945D5" w:rsidR="000A62B0" w:rsidRDefault="00935513" w:rsidP="00450D21">
      <w:pPr>
        <w:spacing w:line="22" w:lineRule="atLeast"/>
        <w:jc w:val="both"/>
        <w:rPr>
          <w:rFonts w:cs="Times New Roman"/>
          <w:lang w:val="en-GB" w:eastAsia="zh-CN"/>
        </w:rPr>
      </w:pPr>
      <w:r w:rsidRPr="00935513">
        <w:rPr>
          <w:rFonts w:cs="Times New Roman"/>
          <w:lang w:val="en-GB" w:eastAsia="zh-CN"/>
        </w:rPr>
        <w:t>Figure</w:t>
      </w:r>
      <w:r w:rsidR="006F1A95">
        <w:rPr>
          <w:rFonts w:cs="Times New Roman"/>
          <w:lang w:val="en-GB" w:eastAsia="zh-CN"/>
        </w:rPr>
        <w:t>s</w:t>
      </w:r>
      <w:r w:rsidRPr="00935513">
        <w:rPr>
          <w:rFonts w:cs="Times New Roman"/>
          <w:lang w:val="en-GB" w:eastAsia="zh-CN"/>
        </w:rPr>
        <w:t xml:space="preserve"> 8 to 12 </w:t>
      </w:r>
      <w:r w:rsidR="003E5A4C" w:rsidRPr="00935513">
        <w:rPr>
          <w:rFonts w:cs="Times New Roman"/>
          <w:lang w:val="en-GB" w:eastAsia="zh-CN"/>
        </w:rPr>
        <w:t>illustrate</w:t>
      </w:r>
      <w:r w:rsidR="00A84C65" w:rsidRPr="00935513">
        <w:rPr>
          <w:rFonts w:cs="Times New Roman"/>
          <w:lang w:val="en-GB" w:eastAsia="zh-CN"/>
        </w:rPr>
        <w:t xml:space="preserve"> the</w:t>
      </w:r>
      <w:r w:rsidR="00A84C65">
        <w:rPr>
          <w:rFonts w:cs="Times New Roman"/>
          <w:lang w:val="en-GB" w:eastAsia="zh-CN"/>
        </w:rPr>
        <w:t xml:space="preserve"> </w:t>
      </w:r>
      <w:r w:rsidR="003E5A4C">
        <w:rPr>
          <w:rFonts w:cs="Times New Roman"/>
          <w:lang w:val="en-GB" w:eastAsia="zh-CN"/>
        </w:rPr>
        <w:t>simulations</w:t>
      </w:r>
      <w:r w:rsidR="00A84C65">
        <w:rPr>
          <w:rFonts w:cs="Times New Roman"/>
          <w:lang w:val="en-GB" w:eastAsia="zh-CN"/>
        </w:rPr>
        <w:t xml:space="preserve"> results for FR2. Similar </w:t>
      </w:r>
      <w:r w:rsidR="003E5A4C">
        <w:rPr>
          <w:rFonts w:cs="Times New Roman"/>
          <w:lang w:val="en-GB" w:eastAsia="zh-CN"/>
        </w:rPr>
        <w:t>conclusions</w:t>
      </w:r>
      <w:r w:rsidR="00A84C65">
        <w:rPr>
          <w:rFonts w:cs="Times New Roman"/>
          <w:lang w:val="en-GB" w:eastAsia="zh-CN"/>
        </w:rPr>
        <w:t xml:space="preserve"> as for FR1 hold for FR2 as well. </w:t>
      </w:r>
      <w:r w:rsidR="006B7475">
        <w:rPr>
          <w:rFonts w:cs="Times New Roman"/>
          <w:lang w:val="en-GB" w:eastAsia="zh-CN"/>
        </w:rPr>
        <w:t>8</w:t>
      </w:r>
      <w:r w:rsidR="00A84C65">
        <w:rPr>
          <w:rFonts w:cs="Times New Roman"/>
          <w:lang w:val="en-GB" w:eastAsia="zh-CN"/>
        </w:rPr>
        <w:t xml:space="preserve"> </w:t>
      </w:r>
      <w:r w:rsidR="003E5A4C">
        <w:rPr>
          <w:rFonts w:cs="Times New Roman"/>
          <w:lang w:val="en-GB" w:eastAsia="zh-CN"/>
        </w:rPr>
        <w:t>repetitions</w:t>
      </w:r>
      <w:r w:rsidR="00A84C65">
        <w:rPr>
          <w:rFonts w:cs="Times New Roman"/>
          <w:lang w:val="en-GB" w:eastAsia="zh-CN"/>
        </w:rPr>
        <w:t xml:space="preserve"> </w:t>
      </w:r>
      <w:r w:rsidR="006F1A95">
        <w:rPr>
          <w:rFonts w:cs="Times New Roman"/>
          <w:lang w:val="en-GB" w:eastAsia="zh-CN"/>
        </w:rPr>
        <w:t>are</w:t>
      </w:r>
      <w:r w:rsidR="003213EC">
        <w:rPr>
          <w:rFonts w:cs="Times New Roman"/>
          <w:lang w:val="en-GB" w:eastAsia="zh-CN"/>
        </w:rPr>
        <w:t xml:space="preserve"> </w:t>
      </w:r>
      <w:r w:rsidR="00A84C65">
        <w:rPr>
          <w:rFonts w:cs="Times New Roman"/>
          <w:lang w:val="en-GB" w:eastAsia="zh-CN"/>
        </w:rPr>
        <w:t xml:space="preserve">sufficient to mitigate the </w:t>
      </w:r>
      <w:r w:rsidR="00765B1F">
        <w:rPr>
          <w:rFonts w:cs="Times New Roman"/>
          <w:lang w:val="en-GB" w:eastAsia="zh-CN"/>
        </w:rPr>
        <w:t xml:space="preserve">SNR </w:t>
      </w:r>
      <w:r w:rsidR="00A84C65">
        <w:rPr>
          <w:rFonts w:cs="Times New Roman"/>
          <w:lang w:val="en-GB" w:eastAsia="zh-CN"/>
        </w:rPr>
        <w:t xml:space="preserve">loss </w:t>
      </w:r>
      <w:r w:rsidR="00765B1F">
        <w:rPr>
          <w:rFonts w:cs="Times New Roman"/>
          <w:lang w:val="en-GB" w:eastAsia="zh-CN"/>
        </w:rPr>
        <w:t>resulting from</w:t>
      </w:r>
      <w:r w:rsidR="00A84C65">
        <w:rPr>
          <w:rFonts w:cs="Times New Roman"/>
          <w:lang w:val="en-GB" w:eastAsia="zh-CN"/>
        </w:rPr>
        <w:t xml:space="preserve"> reducing the number </w:t>
      </w:r>
      <w:r w:rsidR="003213EC">
        <w:rPr>
          <w:rFonts w:cs="Times New Roman"/>
          <w:lang w:val="en-GB" w:eastAsia="zh-CN"/>
        </w:rPr>
        <w:t xml:space="preserve">receive </w:t>
      </w:r>
      <w:r w:rsidR="00A84C65">
        <w:rPr>
          <w:rFonts w:cs="Times New Roman"/>
          <w:lang w:val="en-GB" w:eastAsia="zh-CN"/>
        </w:rPr>
        <w:t>antennas to 1</w:t>
      </w:r>
      <w:r w:rsidR="006B7475">
        <w:rPr>
          <w:rFonts w:cs="Times New Roman"/>
          <w:lang w:val="en-GB" w:eastAsia="zh-CN"/>
        </w:rPr>
        <w:t xml:space="preserve"> for ALs 1, 2, and 4. For ALs 8 and 16, 4 repetitions can be used.</w:t>
      </w:r>
    </w:p>
    <w:p w14:paraId="2518CF7A" w14:textId="43DC3FA8" w:rsidR="00A54AF7" w:rsidRDefault="00A54AF7" w:rsidP="00450D21">
      <w:pPr>
        <w:spacing w:line="22" w:lineRule="atLeast"/>
        <w:jc w:val="both"/>
        <w:rPr>
          <w:rFonts w:cs="Times New Roman"/>
          <w:lang w:val="en-GB" w:eastAsia="zh-CN"/>
        </w:rPr>
      </w:pPr>
    </w:p>
    <w:p w14:paraId="7382DCAE" w14:textId="7E58F871" w:rsidR="00A54AF7" w:rsidRDefault="00A54AF7" w:rsidP="00450D21">
      <w:pPr>
        <w:spacing w:line="22" w:lineRule="atLeast"/>
        <w:jc w:val="both"/>
        <w:rPr>
          <w:rFonts w:cs="Times New Roman"/>
          <w:lang w:val="en-GB" w:eastAsia="zh-CN"/>
        </w:rPr>
      </w:pPr>
    </w:p>
    <w:p w14:paraId="3640035C" w14:textId="50CDA116" w:rsidR="00A54AF7" w:rsidRDefault="00A54AF7" w:rsidP="00450D21">
      <w:pPr>
        <w:spacing w:line="22" w:lineRule="atLeast"/>
        <w:jc w:val="both"/>
        <w:rPr>
          <w:rFonts w:cs="Times New Roman"/>
          <w:lang w:val="en-GB" w:eastAsia="zh-CN"/>
        </w:rPr>
      </w:pPr>
    </w:p>
    <w:p w14:paraId="7BA99976" w14:textId="34714738" w:rsidR="00A54AF7" w:rsidRDefault="00A54AF7" w:rsidP="00450D21">
      <w:pPr>
        <w:spacing w:line="22" w:lineRule="atLeast"/>
        <w:jc w:val="both"/>
        <w:rPr>
          <w:rFonts w:cs="Times New Roman"/>
          <w:lang w:val="en-GB" w:eastAsia="zh-CN"/>
        </w:rPr>
      </w:pPr>
    </w:p>
    <w:p w14:paraId="78C5F2DA" w14:textId="5D028849" w:rsidR="00A54AF7" w:rsidRDefault="00A54AF7" w:rsidP="00450D21">
      <w:pPr>
        <w:spacing w:line="22" w:lineRule="atLeast"/>
        <w:jc w:val="both"/>
        <w:rPr>
          <w:rFonts w:cs="Times New Roman"/>
          <w:lang w:val="en-GB" w:eastAsia="zh-CN"/>
        </w:rPr>
      </w:pPr>
    </w:p>
    <w:p w14:paraId="4533325C" w14:textId="1D45242E" w:rsidR="00A54AF7" w:rsidRDefault="00A54AF7" w:rsidP="00450D21">
      <w:pPr>
        <w:spacing w:line="22" w:lineRule="atLeast"/>
        <w:jc w:val="both"/>
        <w:rPr>
          <w:rFonts w:cs="Times New Roman"/>
          <w:lang w:val="en-GB" w:eastAsia="zh-CN"/>
        </w:rPr>
      </w:pPr>
    </w:p>
    <w:p w14:paraId="0089BEB3" w14:textId="3F657F2B" w:rsidR="00A54AF7" w:rsidRDefault="00A54AF7" w:rsidP="00450D21">
      <w:pPr>
        <w:spacing w:line="22" w:lineRule="atLeast"/>
        <w:jc w:val="both"/>
        <w:rPr>
          <w:rFonts w:cs="Times New Roman"/>
          <w:lang w:val="en-GB" w:eastAsia="zh-CN"/>
        </w:rPr>
      </w:pPr>
    </w:p>
    <w:p w14:paraId="33CC598F" w14:textId="77777777" w:rsidR="00A54AF7" w:rsidRDefault="00A54AF7" w:rsidP="00450D21">
      <w:pPr>
        <w:spacing w:line="22" w:lineRule="atLeast"/>
        <w:jc w:val="both"/>
        <w:rPr>
          <w:rFonts w:cs="Times New Roman"/>
          <w:lang w:val="en-GB" w:eastAsia="zh-CN"/>
        </w:rPr>
      </w:pPr>
    </w:p>
    <w:p w14:paraId="55D9031B" w14:textId="01591767" w:rsidR="00A54AF7" w:rsidRDefault="00A54AF7" w:rsidP="00450D21">
      <w:pPr>
        <w:spacing w:line="22" w:lineRule="atLeast"/>
        <w:jc w:val="both"/>
        <w:rPr>
          <w:rFonts w:cs="Times New Roman"/>
          <w:lang w:val="en-GB" w:eastAsia="zh-CN"/>
        </w:rPr>
      </w:pPr>
    </w:p>
    <w:p w14:paraId="51E36FCE" w14:textId="77777777" w:rsidR="00A54AF7" w:rsidRDefault="00A54AF7" w:rsidP="00450D21">
      <w:pPr>
        <w:spacing w:line="22" w:lineRule="atLeast"/>
        <w:jc w:val="both"/>
        <w:rPr>
          <w:rFonts w:cs="Times New Roman"/>
          <w:lang w:val="en-GB"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99735D" w14:paraId="3723E5A8" w14:textId="77777777" w:rsidTr="00A54AF7">
        <w:tc>
          <w:tcPr>
            <w:tcW w:w="9629" w:type="dxa"/>
          </w:tcPr>
          <w:p w14:paraId="7497EC40" w14:textId="77777777" w:rsidR="0099735D" w:rsidRPr="00A84C65" w:rsidRDefault="0099735D" w:rsidP="0099735D">
            <w:pPr>
              <w:spacing w:line="22" w:lineRule="atLeast"/>
              <w:jc w:val="both"/>
              <w:rPr>
                <w:rFonts w:cs="Times New Roman"/>
                <w:lang w:val="en-GB" w:eastAsia="zh-CN"/>
              </w:rPr>
            </w:pPr>
          </w:p>
          <w:p w14:paraId="034F38A2" w14:textId="77777777" w:rsidR="0099735D" w:rsidRDefault="0099735D" w:rsidP="0099735D">
            <w:pPr>
              <w:keepNext/>
              <w:spacing w:line="22" w:lineRule="atLeast"/>
            </w:pPr>
            <w:r w:rsidRPr="00867984">
              <w:rPr>
                <w:noProof/>
              </w:rPr>
              <w:drawing>
                <wp:inline distT="0" distB="0" distL="0" distR="0" wp14:anchorId="73425755" wp14:editId="531D5515">
                  <wp:extent cx="2935224" cy="2203704"/>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35224" cy="2203704"/>
                          </a:xfrm>
                          <a:prstGeom prst="rect">
                            <a:avLst/>
                          </a:prstGeom>
                          <a:noFill/>
                          <a:ln>
                            <a:noFill/>
                          </a:ln>
                        </pic:spPr>
                      </pic:pic>
                    </a:graphicData>
                  </a:graphic>
                </wp:inline>
              </w:drawing>
            </w:r>
            <w:r w:rsidRPr="00531809">
              <w:rPr>
                <w:noProof/>
              </w:rPr>
              <w:drawing>
                <wp:inline distT="0" distB="0" distL="0" distR="0" wp14:anchorId="2755F48D" wp14:editId="27938A9C">
                  <wp:extent cx="2944368" cy="2203704"/>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44368" cy="2203704"/>
                          </a:xfrm>
                          <a:prstGeom prst="rect">
                            <a:avLst/>
                          </a:prstGeom>
                          <a:noFill/>
                          <a:ln>
                            <a:noFill/>
                          </a:ln>
                        </pic:spPr>
                      </pic:pic>
                    </a:graphicData>
                  </a:graphic>
                </wp:inline>
              </w:drawing>
            </w:r>
          </w:p>
          <w:p w14:paraId="113C4930" w14:textId="2538EA9B" w:rsidR="0099735D" w:rsidRDefault="00935513" w:rsidP="0099735D">
            <w:r w:rsidRPr="00935513">
              <w:rPr>
                <w:b/>
                <w:bCs/>
                <w:sz w:val="18"/>
                <w:szCs w:val="18"/>
              </w:rPr>
              <w:t xml:space="preserve">      </w:t>
            </w:r>
            <w:r>
              <w:rPr>
                <w:b/>
                <w:bCs/>
                <w:sz w:val="18"/>
                <w:szCs w:val="18"/>
              </w:rPr>
              <w:t xml:space="preserve">  </w:t>
            </w:r>
            <w:r w:rsidRPr="00935513">
              <w:rPr>
                <w:b/>
                <w:bCs/>
                <w:sz w:val="18"/>
                <w:szCs w:val="18"/>
              </w:rPr>
              <w:t xml:space="preserve">  </w:t>
            </w:r>
            <w:r>
              <w:rPr>
                <w:b/>
                <w:bCs/>
                <w:sz w:val="18"/>
                <w:szCs w:val="18"/>
              </w:rPr>
              <w:t xml:space="preserve"> </w:t>
            </w:r>
            <w:r w:rsidRPr="00935513">
              <w:rPr>
                <w:b/>
                <w:bCs/>
                <w:sz w:val="18"/>
                <w:szCs w:val="18"/>
              </w:rPr>
              <w:t xml:space="preserve">Figure </w:t>
            </w:r>
            <w:r>
              <w:rPr>
                <w:b/>
                <w:bCs/>
                <w:sz w:val="18"/>
                <w:szCs w:val="18"/>
              </w:rPr>
              <w:t>8</w:t>
            </w:r>
            <w:r w:rsidRPr="00935513">
              <w:rPr>
                <w:b/>
                <w:bCs/>
                <w:sz w:val="18"/>
                <w:szCs w:val="18"/>
              </w:rPr>
              <w:t xml:space="preserve"> PDCCH BLER for FR</w:t>
            </w:r>
            <w:r>
              <w:rPr>
                <w:b/>
                <w:bCs/>
                <w:sz w:val="18"/>
                <w:szCs w:val="18"/>
              </w:rPr>
              <w:t>2</w:t>
            </w:r>
            <w:r w:rsidRPr="00935513">
              <w:rPr>
                <w:b/>
                <w:bCs/>
                <w:sz w:val="18"/>
                <w:szCs w:val="18"/>
              </w:rPr>
              <w:t xml:space="preserve">, 1 CCE                    Figure </w:t>
            </w:r>
            <w:r>
              <w:rPr>
                <w:b/>
                <w:bCs/>
                <w:sz w:val="18"/>
                <w:szCs w:val="18"/>
              </w:rPr>
              <w:t>9</w:t>
            </w:r>
            <w:r w:rsidRPr="00935513">
              <w:rPr>
                <w:b/>
                <w:bCs/>
                <w:sz w:val="18"/>
                <w:szCs w:val="18"/>
              </w:rPr>
              <w:t xml:space="preserve"> PDCCH BLER for FR</w:t>
            </w:r>
            <w:r>
              <w:rPr>
                <w:b/>
                <w:bCs/>
                <w:sz w:val="18"/>
                <w:szCs w:val="18"/>
              </w:rPr>
              <w:t>2</w:t>
            </w:r>
            <w:r w:rsidRPr="00935513">
              <w:rPr>
                <w:b/>
                <w:bCs/>
                <w:sz w:val="18"/>
                <w:szCs w:val="18"/>
              </w:rPr>
              <w:t xml:space="preserve">, </w:t>
            </w:r>
            <w:r>
              <w:rPr>
                <w:b/>
                <w:bCs/>
                <w:sz w:val="18"/>
                <w:szCs w:val="18"/>
              </w:rPr>
              <w:t>2</w:t>
            </w:r>
            <w:r w:rsidRPr="00935513">
              <w:rPr>
                <w:b/>
                <w:bCs/>
                <w:sz w:val="18"/>
                <w:szCs w:val="18"/>
              </w:rPr>
              <w:t xml:space="preserve"> CCE</w:t>
            </w:r>
            <w:r>
              <w:rPr>
                <w:b/>
                <w:bCs/>
                <w:sz w:val="18"/>
                <w:szCs w:val="18"/>
              </w:rPr>
              <w:t>s</w:t>
            </w:r>
            <w:r>
              <w:rPr>
                <w:sz w:val="18"/>
                <w:szCs w:val="18"/>
              </w:rPr>
              <w:t xml:space="preserve"> </w:t>
            </w:r>
          </w:p>
          <w:p w14:paraId="50D081F8" w14:textId="77777777" w:rsidR="0099735D" w:rsidRPr="00531809" w:rsidRDefault="0099735D" w:rsidP="0099735D"/>
          <w:p w14:paraId="6A16D52B" w14:textId="2108B916" w:rsidR="0099735D" w:rsidRPr="000A62B0" w:rsidRDefault="0099735D" w:rsidP="0099735D">
            <w:pPr>
              <w:keepNext/>
              <w:spacing w:line="22" w:lineRule="atLeast"/>
              <w:rPr>
                <w:rFonts w:cs="Times New Roman"/>
                <w:sz w:val="20"/>
                <w:szCs w:val="20"/>
                <w:lang w:val="en-GB" w:eastAsia="zh-CN"/>
              </w:rPr>
            </w:pPr>
            <w:r w:rsidRPr="00867984">
              <w:rPr>
                <w:noProof/>
              </w:rPr>
              <w:drawing>
                <wp:inline distT="0" distB="0" distL="0" distR="0" wp14:anchorId="62393DCA" wp14:editId="169DE82F">
                  <wp:extent cx="2935224" cy="2176272"/>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35224" cy="2176272"/>
                          </a:xfrm>
                          <a:prstGeom prst="rect">
                            <a:avLst/>
                          </a:prstGeom>
                          <a:noFill/>
                          <a:ln>
                            <a:noFill/>
                          </a:ln>
                        </pic:spPr>
                      </pic:pic>
                    </a:graphicData>
                  </a:graphic>
                </wp:inline>
              </w:drawing>
            </w:r>
            <w:r w:rsidR="00271BE5" w:rsidRPr="00271BE5">
              <w:rPr>
                <w:rFonts w:cs="Times New Roman"/>
                <w:noProof/>
                <w:sz w:val="20"/>
                <w:szCs w:val="20"/>
                <w:lang w:val="en-GB" w:eastAsia="zh-CN"/>
              </w:rPr>
              <w:drawing>
                <wp:inline distT="0" distB="0" distL="0" distR="0" wp14:anchorId="43C6BDC2" wp14:editId="66B15296">
                  <wp:extent cx="2935224" cy="2176272"/>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35224" cy="2176272"/>
                          </a:xfrm>
                          <a:prstGeom prst="rect">
                            <a:avLst/>
                          </a:prstGeom>
                          <a:noFill/>
                          <a:ln>
                            <a:noFill/>
                          </a:ln>
                        </pic:spPr>
                      </pic:pic>
                    </a:graphicData>
                  </a:graphic>
                </wp:inline>
              </w:drawing>
            </w:r>
          </w:p>
          <w:p w14:paraId="08FCB6CE" w14:textId="5838E19D" w:rsidR="0099735D" w:rsidRPr="000A62B0" w:rsidRDefault="00935513" w:rsidP="00935513">
            <w:pPr>
              <w:pStyle w:val="Caption"/>
              <w:jc w:val="left"/>
              <w:rPr>
                <w:rFonts w:cs="Times New Roman"/>
                <w:sz w:val="20"/>
                <w:szCs w:val="20"/>
                <w:lang w:val="en-GB" w:eastAsia="zh-CN"/>
              </w:rPr>
            </w:pPr>
            <w:r>
              <w:rPr>
                <w:sz w:val="18"/>
                <w:szCs w:val="18"/>
              </w:rPr>
              <w:t xml:space="preserve">           </w:t>
            </w:r>
            <w:r w:rsidRPr="0055355E">
              <w:rPr>
                <w:sz w:val="18"/>
                <w:szCs w:val="18"/>
              </w:rPr>
              <w:t xml:space="preserve">Figure </w:t>
            </w:r>
            <w:r>
              <w:rPr>
                <w:sz w:val="18"/>
                <w:szCs w:val="18"/>
              </w:rPr>
              <w:t>10</w:t>
            </w:r>
            <w:r w:rsidRPr="0055355E">
              <w:rPr>
                <w:sz w:val="18"/>
                <w:szCs w:val="18"/>
              </w:rPr>
              <w:t xml:space="preserve"> PDCCH BLER for FR</w:t>
            </w:r>
            <w:r>
              <w:rPr>
                <w:sz w:val="18"/>
                <w:szCs w:val="18"/>
              </w:rPr>
              <w:t>2</w:t>
            </w:r>
            <w:r w:rsidRPr="0055355E">
              <w:rPr>
                <w:sz w:val="18"/>
                <w:szCs w:val="18"/>
              </w:rPr>
              <w:t xml:space="preserve">, </w:t>
            </w:r>
            <w:r>
              <w:rPr>
                <w:sz w:val="18"/>
                <w:szCs w:val="18"/>
              </w:rPr>
              <w:t>4</w:t>
            </w:r>
            <w:r w:rsidRPr="0055355E">
              <w:rPr>
                <w:sz w:val="18"/>
                <w:szCs w:val="18"/>
              </w:rPr>
              <w:t xml:space="preserve"> CCE</w:t>
            </w:r>
            <w:r>
              <w:rPr>
                <w:sz w:val="18"/>
                <w:szCs w:val="18"/>
              </w:rPr>
              <w:t>s</w:t>
            </w:r>
            <w:r w:rsidRPr="0055355E">
              <w:rPr>
                <w:sz w:val="18"/>
                <w:szCs w:val="18"/>
              </w:rPr>
              <w:t xml:space="preserve"> </w:t>
            </w:r>
            <w:r>
              <w:rPr>
                <w:sz w:val="18"/>
                <w:szCs w:val="18"/>
              </w:rPr>
              <w:t xml:space="preserve">                 </w:t>
            </w:r>
            <w:r w:rsidRPr="0055355E">
              <w:rPr>
                <w:sz w:val="18"/>
                <w:szCs w:val="18"/>
              </w:rPr>
              <w:t xml:space="preserve">Figure </w:t>
            </w:r>
            <w:r>
              <w:rPr>
                <w:sz w:val="18"/>
                <w:szCs w:val="18"/>
              </w:rPr>
              <w:t>11</w:t>
            </w:r>
            <w:r w:rsidRPr="0055355E">
              <w:rPr>
                <w:sz w:val="18"/>
                <w:szCs w:val="18"/>
              </w:rPr>
              <w:t xml:space="preserve"> PDCCH BLER for FR</w:t>
            </w:r>
            <w:r>
              <w:rPr>
                <w:sz w:val="18"/>
                <w:szCs w:val="18"/>
              </w:rPr>
              <w:t>2</w:t>
            </w:r>
            <w:r w:rsidRPr="0055355E">
              <w:rPr>
                <w:sz w:val="18"/>
                <w:szCs w:val="18"/>
              </w:rPr>
              <w:t xml:space="preserve">, </w:t>
            </w:r>
            <w:r>
              <w:rPr>
                <w:sz w:val="18"/>
                <w:szCs w:val="18"/>
              </w:rPr>
              <w:t>8</w:t>
            </w:r>
            <w:r w:rsidRPr="0055355E">
              <w:rPr>
                <w:sz w:val="18"/>
                <w:szCs w:val="18"/>
              </w:rPr>
              <w:t xml:space="preserve"> CCE</w:t>
            </w:r>
            <w:r>
              <w:rPr>
                <w:sz w:val="18"/>
                <w:szCs w:val="18"/>
              </w:rPr>
              <w:t>s</w:t>
            </w:r>
          </w:p>
          <w:p w14:paraId="61FDAAB1" w14:textId="77777777" w:rsidR="0099735D" w:rsidRDefault="0099735D" w:rsidP="0099735D">
            <w:pPr>
              <w:spacing w:line="22" w:lineRule="atLeast"/>
              <w:rPr>
                <w:rFonts w:cs="Times New Roman"/>
                <w:lang w:val="en-GB" w:eastAsia="zh-CN"/>
              </w:rPr>
            </w:pPr>
          </w:p>
          <w:p w14:paraId="5B8A286F" w14:textId="77777777" w:rsidR="0099735D" w:rsidRDefault="0099735D" w:rsidP="0099735D">
            <w:pPr>
              <w:keepNext/>
              <w:spacing w:line="22" w:lineRule="atLeast"/>
              <w:jc w:val="center"/>
            </w:pPr>
            <w:r w:rsidRPr="00867984">
              <w:rPr>
                <w:noProof/>
              </w:rPr>
              <w:drawing>
                <wp:inline distT="0" distB="0" distL="0" distR="0" wp14:anchorId="46224F8F" wp14:editId="57F392AC">
                  <wp:extent cx="3200400" cy="2404872"/>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200400" cy="2404872"/>
                          </a:xfrm>
                          <a:prstGeom prst="rect">
                            <a:avLst/>
                          </a:prstGeom>
                          <a:noFill/>
                          <a:ln>
                            <a:noFill/>
                          </a:ln>
                        </pic:spPr>
                      </pic:pic>
                    </a:graphicData>
                  </a:graphic>
                </wp:inline>
              </w:drawing>
            </w:r>
          </w:p>
          <w:p w14:paraId="22B8642A" w14:textId="6F60D47E" w:rsidR="0099735D" w:rsidRPr="0099735D" w:rsidRDefault="0099735D" w:rsidP="0099735D">
            <w:pPr>
              <w:pStyle w:val="Caption"/>
              <w:rPr>
                <w:rFonts w:cs="Times New Roman"/>
                <w:sz w:val="20"/>
                <w:szCs w:val="20"/>
                <w:lang w:val="en-GB" w:eastAsia="zh-CN"/>
              </w:rPr>
            </w:pPr>
            <w:r w:rsidRPr="000A62B0">
              <w:rPr>
                <w:sz w:val="20"/>
                <w:szCs w:val="20"/>
              </w:rPr>
              <w:t xml:space="preserve">Figure </w:t>
            </w:r>
            <w:r w:rsidR="00935513">
              <w:rPr>
                <w:sz w:val="20"/>
                <w:szCs w:val="20"/>
              </w:rPr>
              <w:t>12</w:t>
            </w:r>
            <w:r>
              <w:rPr>
                <w:sz w:val="20"/>
                <w:szCs w:val="20"/>
              </w:rPr>
              <w:t xml:space="preserve"> PDCCH BLER for FR2, 16 CCEs</w:t>
            </w:r>
          </w:p>
          <w:p w14:paraId="6EFDBDD7" w14:textId="77777777" w:rsidR="0099735D" w:rsidRDefault="0099735D" w:rsidP="00450D21">
            <w:pPr>
              <w:spacing w:line="22" w:lineRule="atLeast"/>
              <w:jc w:val="both"/>
              <w:rPr>
                <w:rFonts w:cs="Times New Roman"/>
                <w:lang w:val="en-GB" w:eastAsia="zh-CN"/>
              </w:rPr>
            </w:pPr>
          </w:p>
          <w:p w14:paraId="2247CA2D" w14:textId="5AEDC725" w:rsidR="0099735D" w:rsidRDefault="0099735D" w:rsidP="00450D21">
            <w:pPr>
              <w:spacing w:line="22" w:lineRule="atLeast"/>
              <w:jc w:val="both"/>
              <w:rPr>
                <w:rFonts w:cs="Times New Roman"/>
                <w:lang w:val="en-GB" w:eastAsia="zh-CN"/>
              </w:rPr>
            </w:pPr>
          </w:p>
        </w:tc>
      </w:tr>
    </w:tbl>
    <w:p w14:paraId="132C3BF6" w14:textId="03114205" w:rsidR="008D5547" w:rsidRDefault="008D5547" w:rsidP="00E4373E">
      <w:pPr>
        <w:pStyle w:val="Heading3"/>
        <w:ind w:left="720"/>
        <w:rPr>
          <w:sz w:val="24"/>
          <w:szCs w:val="24"/>
        </w:rPr>
      </w:pPr>
      <w:r w:rsidRPr="00D92C20">
        <w:rPr>
          <w:sz w:val="24"/>
          <w:szCs w:val="24"/>
        </w:rPr>
        <w:lastRenderedPageBreak/>
        <w:t xml:space="preserve">PDSCH </w:t>
      </w:r>
      <w:r w:rsidR="00D92C20">
        <w:rPr>
          <w:sz w:val="24"/>
          <w:szCs w:val="24"/>
        </w:rPr>
        <w:t>c</w:t>
      </w:r>
      <w:r w:rsidRPr="00D92C20">
        <w:rPr>
          <w:sz w:val="24"/>
          <w:szCs w:val="24"/>
        </w:rPr>
        <w:t>overage</w:t>
      </w:r>
    </w:p>
    <w:p w14:paraId="35C09FA1" w14:textId="263F181A" w:rsidR="00A21E3C" w:rsidRPr="00A21E3C" w:rsidRDefault="00A21E3C" w:rsidP="00A538BC">
      <w:pPr>
        <w:jc w:val="both"/>
        <w:rPr>
          <w:lang w:val="en-GB" w:eastAsia="zh-CN"/>
        </w:rPr>
      </w:pPr>
      <w:r>
        <w:rPr>
          <w:lang w:val="en-GB" w:eastAsia="zh-CN"/>
        </w:rPr>
        <w:t xml:space="preserve">Figure 13 illustrates the PDSCH BLER with and without repetitions. It can be seen that the loss of about 6dB from reducing the number of Rx antennas from 4 to 1 can be recovered by about 8 repetitions. NR already support PDSCH repetitions, so a new mechanism is not needed. </w:t>
      </w:r>
    </w:p>
    <w:p w14:paraId="6386090C" w14:textId="3053B5CB" w:rsidR="0099735D" w:rsidRDefault="0099735D" w:rsidP="008D00F0">
      <w:pPr>
        <w:spacing w:line="22" w:lineRule="atLeast"/>
        <w:rPr>
          <w:rFonts w:cs="Times New Roman"/>
          <w:lang w:val="en-GB" w:eastAsia="zh-CN"/>
        </w:rPr>
      </w:pPr>
    </w:p>
    <w:p w14:paraId="1BE0DB72" w14:textId="77777777" w:rsidR="00E90FFD" w:rsidRDefault="00A6768B" w:rsidP="00A21E3C">
      <w:pPr>
        <w:keepNext/>
        <w:spacing w:line="22" w:lineRule="atLeast"/>
        <w:jc w:val="center"/>
      </w:pPr>
      <w:r w:rsidRPr="00A6768B">
        <w:rPr>
          <w:rFonts w:cs="Times New Roman"/>
          <w:noProof/>
          <w:lang w:val="en-GB" w:eastAsia="zh-CN"/>
        </w:rPr>
        <w:drawing>
          <wp:inline distT="0" distB="0" distL="0" distR="0" wp14:anchorId="67641F2C" wp14:editId="364EAB60">
            <wp:extent cx="3191256" cy="2395728"/>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191256" cy="2395728"/>
                    </a:xfrm>
                    <a:prstGeom prst="rect">
                      <a:avLst/>
                    </a:prstGeom>
                    <a:noFill/>
                    <a:ln>
                      <a:noFill/>
                    </a:ln>
                  </pic:spPr>
                </pic:pic>
              </a:graphicData>
            </a:graphic>
          </wp:inline>
        </w:drawing>
      </w:r>
    </w:p>
    <w:p w14:paraId="54F69EA5" w14:textId="7E9798F2" w:rsidR="00E90FFD" w:rsidRPr="0099735D" w:rsidRDefault="00E90FFD" w:rsidP="00E90FFD">
      <w:pPr>
        <w:pStyle w:val="Caption"/>
        <w:rPr>
          <w:rFonts w:cs="Times New Roman"/>
          <w:sz w:val="20"/>
          <w:szCs w:val="20"/>
          <w:lang w:val="en-GB" w:eastAsia="zh-CN"/>
        </w:rPr>
      </w:pPr>
      <w:r w:rsidRPr="000A62B0">
        <w:rPr>
          <w:sz w:val="20"/>
          <w:szCs w:val="20"/>
        </w:rPr>
        <w:t xml:space="preserve">Figure </w:t>
      </w:r>
      <w:r>
        <w:rPr>
          <w:sz w:val="20"/>
          <w:szCs w:val="20"/>
        </w:rPr>
        <w:t>1</w:t>
      </w:r>
      <w:r w:rsidR="00A21E3C">
        <w:rPr>
          <w:sz w:val="20"/>
          <w:szCs w:val="20"/>
        </w:rPr>
        <w:t>3</w:t>
      </w:r>
      <w:r>
        <w:rPr>
          <w:sz w:val="20"/>
          <w:szCs w:val="20"/>
        </w:rPr>
        <w:t xml:space="preserve"> PDSCH BLER for FR1</w:t>
      </w:r>
    </w:p>
    <w:p w14:paraId="00CA0A87" w14:textId="50A82D3A" w:rsidR="00C23E7F" w:rsidRDefault="00C23E7F" w:rsidP="008D00F0">
      <w:pPr>
        <w:spacing w:line="22" w:lineRule="atLeast"/>
        <w:rPr>
          <w:rFonts w:cs="Times New Roman"/>
          <w:lang w:val="en-GB" w:eastAsia="zh-CN"/>
        </w:rPr>
      </w:pPr>
      <w:r>
        <w:rPr>
          <w:rFonts w:cs="Times New Roman"/>
          <w:lang w:val="en-GB" w:eastAsia="zh-CN"/>
        </w:rPr>
        <w:t>Based on the above</w:t>
      </w:r>
      <w:r w:rsidR="00F851EA">
        <w:rPr>
          <w:rFonts w:cs="Times New Roman"/>
          <w:lang w:val="en-GB" w:eastAsia="zh-CN"/>
        </w:rPr>
        <w:t xml:space="preserve"> discussion</w:t>
      </w:r>
      <w:r>
        <w:rPr>
          <w:rFonts w:cs="Times New Roman"/>
          <w:lang w:val="en-GB" w:eastAsia="zh-CN"/>
        </w:rPr>
        <w:t>, we propose</w:t>
      </w:r>
      <w:r w:rsidR="00F851EA">
        <w:rPr>
          <w:rFonts w:cs="Times New Roman"/>
          <w:lang w:val="en-GB" w:eastAsia="zh-CN"/>
        </w:rPr>
        <w:t xml:space="preserve"> the following:</w:t>
      </w:r>
    </w:p>
    <w:p w14:paraId="1C06FDC6" w14:textId="777790D3" w:rsidR="00C23E7F" w:rsidRPr="00A474E9" w:rsidRDefault="00C23E7F" w:rsidP="00C23E7F">
      <w:pPr>
        <w:spacing w:after="0"/>
        <w:rPr>
          <w:rFonts w:cs="Times New Roman"/>
          <w:b/>
          <w:bCs/>
          <w:i/>
          <w:iCs/>
          <w:lang w:val="en-GB" w:eastAsia="zh-CN"/>
        </w:rPr>
      </w:pPr>
      <w:r w:rsidRPr="00A474E9">
        <w:rPr>
          <w:rFonts w:cs="Times New Roman"/>
          <w:b/>
          <w:bCs/>
          <w:i/>
          <w:iCs/>
          <w:lang w:val="en-GB" w:eastAsia="zh-CN"/>
        </w:rPr>
        <w:t>Proposal 1: Repetition</w:t>
      </w:r>
      <w:r>
        <w:rPr>
          <w:rFonts w:cs="Times New Roman"/>
          <w:b/>
          <w:bCs/>
          <w:i/>
          <w:iCs/>
          <w:lang w:val="en-GB" w:eastAsia="zh-CN"/>
        </w:rPr>
        <w:t>-based mechanism</w:t>
      </w:r>
      <w:r w:rsidRPr="00A474E9">
        <w:rPr>
          <w:rFonts w:cs="Times New Roman"/>
          <w:b/>
          <w:bCs/>
          <w:i/>
          <w:iCs/>
          <w:lang w:val="en-GB" w:eastAsia="zh-CN"/>
        </w:rPr>
        <w:t xml:space="preserve"> is used for PDCCH coverage recovery.</w:t>
      </w:r>
    </w:p>
    <w:p w14:paraId="534244BC" w14:textId="5FD99D89" w:rsidR="00C23E7F" w:rsidRPr="00A474E9" w:rsidRDefault="00C23E7F" w:rsidP="00C23E7F">
      <w:pPr>
        <w:spacing w:after="0"/>
        <w:rPr>
          <w:rFonts w:cs="Times New Roman"/>
          <w:b/>
          <w:bCs/>
          <w:i/>
          <w:iCs/>
          <w:lang w:val="en-GB" w:eastAsia="zh-CN"/>
        </w:rPr>
      </w:pPr>
      <w:r w:rsidRPr="00A474E9">
        <w:rPr>
          <w:rFonts w:cs="Times New Roman"/>
          <w:b/>
          <w:bCs/>
          <w:i/>
          <w:iCs/>
          <w:lang w:val="en-GB" w:eastAsia="zh-CN"/>
        </w:rPr>
        <w:t xml:space="preserve">Proposal 2: </w:t>
      </w:r>
      <w:r w:rsidR="00F851EA">
        <w:rPr>
          <w:rFonts w:cs="Times New Roman"/>
          <w:b/>
          <w:bCs/>
          <w:i/>
          <w:iCs/>
          <w:lang w:val="en-GB" w:eastAsia="zh-CN"/>
        </w:rPr>
        <w:t>PDCCH r</w:t>
      </w:r>
      <w:r>
        <w:rPr>
          <w:rFonts w:cs="Times New Roman"/>
          <w:b/>
          <w:bCs/>
          <w:i/>
          <w:iCs/>
          <w:lang w:val="en-GB" w:eastAsia="zh-CN"/>
        </w:rPr>
        <w:t>epetitions can be performed both within a slot and across slots.</w:t>
      </w:r>
    </w:p>
    <w:p w14:paraId="6EEC52AB" w14:textId="77777777" w:rsidR="0099735D" w:rsidRPr="00E23290" w:rsidRDefault="0099735D" w:rsidP="008D00F0">
      <w:pPr>
        <w:spacing w:line="22" w:lineRule="atLeast"/>
        <w:rPr>
          <w:rFonts w:cs="Times New Roman"/>
          <w:lang w:val="en-GB" w:eastAsia="zh-CN"/>
        </w:rPr>
      </w:pPr>
    </w:p>
    <w:p w14:paraId="73A555FC" w14:textId="5F4A84AA" w:rsidR="000A5764" w:rsidRPr="00E23290" w:rsidRDefault="000A5764" w:rsidP="008D00F0">
      <w:pPr>
        <w:pStyle w:val="Heading1"/>
        <w:pBdr>
          <w:top w:val="single" w:sz="12" w:space="5" w:color="auto"/>
        </w:pBdr>
        <w:spacing w:after="160" w:line="22" w:lineRule="atLeast"/>
        <w:rPr>
          <w:rFonts w:cs="Arial"/>
          <w:szCs w:val="32"/>
        </w:rPr>
      </w:pPr>
      <w:r w:rsidRPr="00E23290">
        <w:rPr>
          <w:rFonts w:cs="Arial"/>
          <w:szCs w:val="32"/>
        </w:rPr>
        <w:t>Conclusion</w:t>
      </w:r>
    </w:p>
    <w:p w14:paraId="730A03ED" w14:textId="2A459050" w:rsidR="00EB052F" w:rsidRDefault="00522BBC" w:rsidP="00CC3E55">
      <w:pPr>
        <w:jc w:val="both"/>
        <w:rPr>
          <w:rFonts w:cs="Times New Roman"/>
          <w:lang w:val="en-GB" w:eastAsia="zh-CN"/>
        </w:rPr>
      </w:pPr>
      <w:r w:rsidRPr="001C489B">
        <w:rPr>
          <w:rFonts w:cs="Times New Roman"/>
          <w:lang w:val="en-GB" w:eastAsia="zh-CN"/>
        </w:rPr>
        <w:t xml:space="preserve">This contribution has discussed </w:t>
      </w:r>
      <w:r w:rsidR="00997FD3" w:rsidRPr="001C489B">
        <w:rPr>
          <w:rFonts w:cs="Times New Roman"/>
          <w:lang w:val="en-GB" w:eastAsia="zh-CN"/>
        </w:rPr>
        <w:t xml:space="preserve">potential techniques for </w:t>
      </w:r>
      <w:r w:rsidR="001C489B" w:rsidRPr="001C489B">
        <w:rPr>
          <w:rFonts w:cs="Times New Roman"/>
          <w:lang w:val="en-GB" w:eastAsia="zh-CN"/>
        </w:rPr>
        <w:t xml:space="preserve">PDCCH </w:t>
      </w:r>
      <w:r w:rsidR="00997FD3" w:rsidRPr="001C489B">
        <w:rPr>
          <w:rFonts w:cs="Times New Roman"/>
          <w:lang w:val="en-GB" w:eastAsia="zh-CN"/>
        </w:rPr>
        <w:t>coverage recovery</w:t>
      </w:r>
      <w:r w:rsidRPr="001C489B">
        <w:rPr>
          <w:rFonts w:cs="Times New Roman"/>
          <w:lang w:val="en-GB" w:eastAsia="zh-CN"/>
        </w:rPr>
        <w:t xml:space="preserve"> for reduced capability devices. Simulation results </w:t>
      </w:r>
      <w:r w:rsidR="001C489B">
        <w:rPr>
          <w:rFonts w:cs="Times New Roman"/>
          <w:lang w:val="en-GB" w:eastAsia="zh-CN"/>
        </w:rPr>
        <w:t xml:space="preserve">have been presented to evaluate </w:t>
      </w:r>
      <w:r w:rsidR="00297763">
        <w:rPr>
          <w:rFonts w:cs="Times New Roman"/>
          <w:lang w:val="en-GB" w:eastAsia="zh-CN"/>
        </w:rPr>
        <w:t xml:space="preserve">the </w:t>
      </w:r>
      <w:r w:rsidR="001C489B">
        <w:rPr>
          <w:rFonts w:cs="Times New Roman"/>
          <w:lang w:val="en-GB" w:eastAsia="zh-CN"/>
        </w:rPr>
        <w:t>repetit</w:t>
      </w:r>
      <w:r w:rsidR="003E5A4C">
        <w:rPr>
          <w:rFonts w:cs="Times New Roman"/>
          <w:lang w:val="en-GB" w:eastAsia="zh-CN"/>
        </w:rPr>
        <w:t>i</w:t>
      </w:r>
      <w:r w:rsidR="001C489B">
        <w:rPr>
          <w:rFonts w:cs="Times New Roman"/>
          <w:lang w:val="en-GB" w:eastAsia="zh-CN"/>
        </w:rPr>
        <w:t>on-based coverage recovery</w:t>
      </w:r>
      <w:r w:rsidR="00465178">
        <w:rPr>
          <w:rFonts w:cs="Times New Roman"/>
          <w:lang w:val="en-GB" w:eastAsia="zh-CN"/>
        </w:rPr>
        <w:t xml:space="preserve"> mechanism</w:t>
      </w:r>
      <w:r w:rsidR="001C489B">
        <w:rPr>
          <w:rFonts w:cs="Times New Roman"/>
          <w:lang w:val="en-GB" w:eastAsia="zh-CN"/>
        </w:rPr>
        <w:t>. Based on the discussion</w:t>
      </w:r>
      <w:r w:rsidR="00465178">
        <w:rPr>
          <w:rFonts w:cs="Times New Roman"/>
          <w:lang w:val="en-GB" w:eastAsia="zh-CN"/>
        </w:rPr>
        <w:t xml:space="preserve"> and results</w:t>
      </w:r>
      <w:r w:rsidR="001C489B">
        <w:rPr>
          <w:rFonts w:cs="Times New Roman"/>
          <w:lang w:val="en-GB" w:eastAsia="zh-CN"/>
        </w:rPr>
        <w:t>, the following are proposed:</w:t>
      </w:r>
    </w:p>
    <w:p w14:paraId="1CC037CD" w14:textId="6F985142" w:rsidR="001C489B" w:rsidRPr="00A474E9" w:rsidRDefault="001C489B" w:rsidP="008E79E9">
      <w:pPr>
        <w:spacing w:after="0"/>
        <w:rPr>
          <w:rFonts w:cs="Times New Roman"/>
          <w:b/>
          <w:bCs/>
          <w:i/>
          <w:iCs/>
          <w:lang w:val="en-GB" w:eastAsia="zh-CN"/>
        </w:rPr>
      </w:pPr>
      <w:r w:rsidRPr="00A474E9">
        <w:rPr>
          <w:rFonts w:cs="Times New Roman"/>
          <w:b/>
          <w:bCs/>
          <w:i/>
          <w:iCs/>
          <w:lang w:val="en-GB" w:eastAsia="zh-CN"/>
        </w:rPr>
        <w:t xml:space="preserve">Proposal 1: </w:t>
      </w:r>
      <w:r w:rsidR="0058446E" w:rsidRPr="00A474E9">
        <w:rPr>
          <w:rFonts w:cs="Times New Roman"/>
          <w:b/>
          <w:bCs/>
          <w:i/>
          <w:iCs/>
          <w:lang w:val="en-GB" w:eastAsia="zh-CN"/>
        </w:rPr>
        <w:t>Repetition</w:t>
      </w:r>
      <w:r w:rsidR="00465178">
        <w:rPr>
          <w:rFonts w:cs="Times New Roman"/>
          <w:b/>
          <w:bCs/>
          <w:i/>
          <w:iCs/>
          <w:lang w:val="en-GB" w:eastAsia="zh-CN"/>
        </w:rPr>
        <w:t>-based mechanism</w:t>
      </w:r>
      <w:r w:rsidRPr="00A474E9">
        <w:rPr>
          <w:rFonts w:cs="Times New Roman"/>
          <w:b/>
          <w:bCs/>
          <w:i/>
          <w:iCs/>
          <w:lang w:val="en-GB" w:eastAsia="zh-CN"/>
        </w:rPr>
        <w:t xml:space="preserve"> is used for PDCCH coverage recovery.</w:t>
      </w:r>
    </w:p>
    <w:p w14:paraId="15298080" w14:textId="6D1EEE1D" w:rsidR="001C489B" w:rsidRPr="00A474E9" w:rsidRDefault="001C489B" w:rsidP="008E79E9">
      <w:pPr>
        <w:spacing w:after="0"/>
        <w:rPr>
          <w:rFonts w:cs="Times New Roman"/>
          <w:b/>
          <w:bCs/>
          <w:i/>
          <w:iCs/>
          <w:lang w:val="en-GB" w:eastAsia="zh-CN"/>
        </w:rPr>
      </w:pPr>
      <w:r w:rsidRPr="00A474E9">
        <w:rPr>
          <w:rFonts w:cs="Times New Roman"/>
          <w:b/>
          <w:bCs/>
          <w:i/>
          <w:iCs/>
          <w:lang w:val="en-GB" w:eastAsia="zh-CN"/>
        </w:rPr>
        <w:t xml:space="preserve">Proposal 2: </w:t>
      </w:r>
      <w:r w:rsidR="00297763">
        <w:rPr>
          <w:rFonts w:cs="Times New Roman"/>
          <w:b/>
          <w:bCs/>
          <w:i/>
          <w:iCs/>
          <w:lang w:val="en-GB" w:eastAsia="zh-CN"/>
        </w:rPr>
        <w:t>PDCCH r</w:t>
      </w:r>
      <w:r>
        <w:rPr>
          <w:rFonts w:cs="Times New Roman"/>
          <w:b/>
          <w:bCs/>
          <w:i/>
          <w:iCs/>
          <w:lang w:val="en-GB" w:eastAsia="zh-CN"/>
        </w:rPr>
        <w:t xml:space="preserve">epetitions can be </w:t>
      </w:r>
      <w:r w:rsidR="0058446E">
        <w:rPr>
          <w:rFonts w:cs="Times New Roman"/>
          <w:b/>
          <w:bCs/>
          <w:i/>
          <w:iCs/>
          <w:lang w:val="en-GB" w:eastAsia="zh-CN"/>
        </w:rPr>
        <w:t>performed</w:t>
      </w:r>
      <w:r>
        <w:rPr>
          <w:rFonts w:cs="Times New Roman"/>
          <w:b/>
          <w:bCs/>
          <w:i/>
          <w:iCs/>
          <w:lang w:val="en-GB" w:eastAsia="zh-CN"/>
        </w:rPr>
        <w:t xml:space="preserve"> both within a slot and across slots.</w:t>
      </w:r>
    </w:p>
    <w:p w14:paraId="17BEE00F" w14:textId="77777777" w:rsidR="008645A0" w:rsidRPr="00E23290" w:rsidRDefault="008645A0" w:rsidP="008D00F0">
      <w:pPr>
        <w:spacing w:line="22" w:lineRule="atLeast"/>
        <w:jc w:val="both"/>
        <w:rPr>
          <w:rFonts w:cs="Times New Roman"/>
          <w:sz w:val="20"/>
          <w:szCs w:val="20"/>
        </w:rPr>
      </w:pPr>
    </w:p>
    <w:p w14:paraId="5CF8A4B5" w14:textId="6050227E" w:rsidR="00033C94" w:rsidRPr="00E23290" w:rsidRDefault="000A5764" w:rsidP="008D00F0">
      <w:pPr>
        <w:pStyle w:val="Heading1"/>
        <w:pBdr>
          <w:top w:val="single" w:sz="12" w:space="5" w:color="auto"/>
        </w:pBdr>
        <w:spacing w:after="160" w:line="22" w:lineRule="atLeast"/>
        <w:rPr>
          <w:rFonts w:cs="Arial"/>
          <w:szCs w:val="32"/>
        </w:rPr>
      </w:pPr>
      <w:r w:rsidRPr="00E23290">
        <w:rPr>
          <w:rFonts w:cs="Arial"/>
          <w:szCs w:val="32"/>
        </w:rPr>
        <w:t>References</w:t>
      </w:r>
    </w:p>
    <w:p w14:paraId="7E10697F" w14:textId="52CBDA37" w:rsidR="0020665C" w:rsidRDefault="00AD363A" w:rsidP="0020665C">
      <w:pPr>
        <w:numPr>
          <w:ilvl w:val="0"/>
          <w:numId w:val="19"/>
        </w:numPr>
        <w:overflowPunct w:val="0"/>
        <w:autoSpaceDE w:val="0"/>
        <w:autoSpaceDN w:val="0"/>
        <w:adjustRightInd w:val="0"/>
        <w:spacing w:line="240" w:lineRule="auto"/>
        <w:ind w:left="284" w:hanging="284"/>
        <w:jc w:val="both"/>
        <w:textAlignment w:val="baseline"/>
        <w:rPr>
          <w:rFonts w:cs="Times New Roman"/>
        </w:rPr>
      </w:pPr>
      <w:bookmarkStart w:id="3" w:name="_Ref382571130"/>
      <w:r w:rsidRPr="00E23290">
        <w:rPr>
          <w:rFonts w:cs="Times New Roman"/>
        </w:rPr>
        <w:t xml:space="preserve"> </w:t>
      </w:r>
      <w:r w:rsidR="008D00F0" w:rsidRPr="00E23290">
        <w:rPr>
          <w:rFonts w:cs="Times New Roman"/>
        </w:rPr>
        <w:t>RP-193238, “New SID on support of reduced capability NR devices”, Ericsson, RAN</w:t>
      </w:r>
      <w:r w:rsidR="0049154C">
        <w:rPr>
          <w:rFonts w:cs="Times New Roman"/>
        </w:rPr>
        <w:t xml:space="preserve"> </w:t>
      </w:r>
      <w:r w:rsidR="008D00F0" w:rsidRPr="00E23290">
        <w:rPr>
          <w:rFonts w:cs="Times New Roman"/>
        </w:rPr>
        <w:t>#8</w:t>
      </w:r>
      <w:bookmarkEnd w:id="3"/>
      <w:r w:rsidR="008D00F0" w:rsidRPr="00E23290">
        <w:rPr>
          <w:rFonts w:cs="Times New Roman"/>
        </w:rPr>
        <w:t>6.</w:t>
      </w:r>
    </w:p>
    <w:p w14:paraId="0AC7982B" w14:textId="3F47F505" w:rsidR="00435B2A" w:rsidRPr="0020665C" w:rsidRDefault="0020665C" w:rsidP="0020665C">
      <w:pPr>
        <w:numPr>
          <w:ilvl w:val="0"/>
          <w:numId w:val="19"/>
        </w:numPr>
        <w:overflowPunct w:val="0"/>
        <w:autoSpaceDE w:val="0"/>
        <w:autoSpaceDN w:val="0"/>
        <w:adjustRightInd w:val="0"/>
        <w:spacing w:line="240" w:lineRule="auto"/>
        <w:ind w:left="284" w:hanging="284"/>
        <w:jc w:val="both"/>
        <w:textAlignment w:val="baseline"/>
        <w:rPr>
          <w:rFonts w:cs="Times New Roman"/>
        </w:rPr>
      </w:pPr>
      <w:r>
        <w:rPr>
          <w:rFonts w:cs="Times New Roman"/>
        </w:rPr>
        <w:t xml:space="preserve"> </w:t>
      </w:r>
      <w:r w:rsidRPr="0020665C">
        <w:rPr>
          <w:rFonts w:eastAsia="Arial Unicode MS" w:cs="Times New Roman"/>
        </w:rPr>
        <w:t>Chairman’s Notes, 3GPP WG1 #10</w:t>
      </w:r>
      <w:r w:rsidR="00ED7209">
        <w:rPr>
          <w:rFonts w:eastAsia="Arial Unicode MS" w:cs="Times New Roman"/>
        </w:rPr>
        <w:t>2</w:t>
      </w:r>
      <w:r w:rsidRPr="0020665C">
        <w:rPr>
          <w:rFonts w:eastAsia="Arial Unicode MS" w:cs="Times New Roman"/>
        </w:rPr>
        <w:t>-e</w:t>
      </w:r>
      <w:r w:rsidR="0002241F">
        <w:rPr>
          <w:rFonts w:eastAsia="Arial Unicode MS" w:cs="Times New Roman"/>
        </w:rPr>
        <w:t>.</w:t>
      </w:r>
    </w:p>
    <w:p w14:paraId="1BBFAE8F" w14:textId="77777777" w:rsidR="007C0345" w:rsidRPr="00E23290" w:rsidRDefault="007C0345" w:rsidP="00237B5D">
      <w:pPr>
        <w:overflowPunct w:val="0"/>
        <w:autoSpaceDE w:val="0"/>
        <w:autoSpaceDN w:val="0"/>
        <w:adjustRightInd w:val="0"/>
        <w:spacing w:line="240" w:lineRule="auto"/>
        <w:jc w:val="both"/>
        <w:textAlignment w:val="baseline"/>
        <w:rPr>
          <w:rFonts w:eastAsia="SimSun" w:cs="Times New Roman"/>
          <w:sz w:val="32"/>
          <w:szCs w:val="32"/>
          <w:lang w:val="en-GB" w:eastAsia="zh-CN"/>
        </w:rPr>
      </w:pPr>
    </w:p>
    <w:p w14:paraId="79516B3F" w14:textId="26F7CAB7" w:rsidR="00237B5D" w:rsidRPr="00E35ABD" w:rsidRDefault="00237B5D" w:rsidP="00237B5D">
      <w:pPr>
        <w:pStyle w:val="Heading1"/>
        <w:pBdr>
          <w:top w:val="single" w:sz="12" w:space="5" w:color="auto"/>
        </w:pBdr>
        <w:spacing w:after="160" w:line="22" w:lineRule="atLeast"/>
        <w:rPr>
          <w:rFonts w:cs="Arial"/>
          <w:szCs w:val="32"/>
        </w:rPr>
      </w:pPr>
      <w:r w:rsidRPr="00E35ABD">
        <w:rPr>
          <w:rFonts w:cs="Arial"/>
          <w:szCs w:val="32"/>
        </w:rPr>
        <w:t>Appendix</w:t>
      </w:r>
    </w:p>
    <w:p w14:paraId="78B8765F" w14:textId="1531E515" w:rsidR="00237B5D" w:rsidRDefault="00237B5D" w:rsidP="00237B5D">
      <w:pPr>
        <w:rPr>
          <w:rFonts w:cs="Times New Roman"/>
          <w:lang w:val="en-GB" w:eastAsia="zh-CN"/>
        </w:rPr>
      </w:pPr>
    </w:p>
    <w:p w14:paraId="63FAD50D" w14:textId="259FD0C0" w:rsidR="00237B5D" w:rsidRPr="0054568C" w:rsidRDefault="00237B5D" w:rsidP="00237B5D">
      <w:pPr>
        <w:pStyle w:val="Caption"/>
        <w:keepNext/>
        <w:rPr>
          <w:rFonts w:cs="Times New Roman"/>
          <w:sz w:val="20"/>
          <w:szCs w:val="20"/>
        </w:rPr>
      </w:pPr>
      <w:r w:rsidRPr="0054568C">
        <w:rPr>
          <w:rFonts w:cs="Times New Roman"/>
          <w:sz w:val="20"/>
          <w:szCs w:val="20"/>
        </w:rPr>
        <w:t xml:space="preserve">Table </w:t>
      </w:r>
      <w:r w:rsidR="00AE1E10" w:rsidRPr="0054568C">
        <w:rPr>
          <w:rFonts w:cs="Times New Roman"/>
          <w:sz w:val="20"/>
          <w:szCs w:val="20"/>
        </w:rPr>
        <w:fldChar w:fldCharType="begin"/>
      </w:r>
      <w:r w:rsidR="00AE1E10" w:rsidRPr="0054568C">
        <w:rPr>
          <w:rFonts w:cs="Times New Roman"/>
          <w:sz w:val="20"/>
          <w:szCs w:val="20"/>
        </w:rPr>
        <w:instrText xml:space="preserve"> SEQ Table \* ARABIC </w:instrText>
      </w:r>
      <w:r w:rsidR="00AE1E10" w:rsidRPr="0054568C">
        <w:rPr>
          <w:rFonts w:cs="Times New Roman"/>
          <w:sz w:val="20"/>
          <w:szCs w:val="20"/>
        </w:rPr>
        <w:fldChar w:fldCharType="separate"/>
      </w:r>
      <w:r w:rsidR="0054568C" w:rsidRPr="0054568C">
        <w:rPr>
          <w:rFonts w:cs="Times New Roman"/>
          <w:noProof/>
          <w:sz w:val="20"/>
          <w:szCs w:val="20"/>
        </w:rPr>
        <w:t>1</w:t>
      </w:r>
      <w:r w:rsidR="00AE1E10" w:rsidRPr="0054568C">
        <w:rPr>
          <w:rFonts w:cs="Times New Roman"/>
          <w:sz w:val="20"/>
          <w:szCs w:val="20"/>
        </w:rPr>
        <w:fldChar w:fldCharType="end"/>
      </w:r>
      <w:r w:rsidRPr="0054568C">
        <w:rPr>
          <w:rFonts w:cs="Times New Roman"/>
          <w:sz w:val="20"/>
          <w:szCs w:val="20"/>
        </w:rPr>
        <w:t xml:space="preserve"> Simulation </w:t>
      </w:r>
      <w:r w:rsidR="001519B3" w:rsidRPr="0054568C">
        <w:rPr>
          <w:rFonts w:cs="Times New Roman"/>
          <w:sz w:val="20"/>
          <w:szCs w:val="20"/>
        </w:rPr>
        <w:t>assumptions</w:t>
      </w:r>
      <w:r w:rsidR="0054568C" w:rsidRPr="0054568C">
        <w:rPr>
          <w:rFonts w:cs="Times New Roman"/>
          <w:sz w:val="20"/>
          <w:szCs w:val="20"/>
        </w:rPr>
        <w:t xml:space="preserve"> for FR1</w:t>
      </w:r>
    </w:p>
    <w:tbl>
      <w:tblPr>
        <w:tblStyle w:val="TableGrid"/>
        <w:tblW w:w="0" w:type="auto"/>
        <w:tblLook w:val="04A0" w:firstRow="1" w:lastRow="0" w:firstColumn="1" w:lastColumn="0" w:noHBand="0" w:noVBand="1"/>
      </w:tblPr>
      <w:tblGrid>
        <w:gridCol w:w="3235"/>
        <w:gridCol w:w="6394"/>
      </w:tblGrid>
      <w:tr w:rsidR="00237B5D" w:rsidRPr="00E23290" w14:paraId="0183A7C7" w14:textId="77777777" w:rsidTr="001519B3">
        <w:tc>
          <w:tcPr>
            <w:tcW w:w="3235" w:type="dxa"/>
          </w:tcPr>
          <w:p w14:paraId="0B7A0FEF" w14:textId="1CCE9B04" w:rsidR="00237B5D" w:rsidRPr="00297763" w:rsidRDefault="00F262CF" w:rsidP="00237B5D">
            <w:pPr>
              <w:rPr>
                <w:rFonts w:cs="Times New Roman"/>
                <w:lang w:val="en-GB" w:eastAsia="zh-CN"/>
              </w:rPr>
            </w:pPr>
            <w:r w:rsidRPr="00297763">
              <w:rPr>
                <w:rFonts w:cs="Times New Roman"/>
                <w:lang w:val="en-GB" w:eastAsia="zh-CN"/>
              </w:rPr>
              <w:t>Frequency region</w:t>
            </w:r>
          </w:p>
        </w:tc>
        <w:tc>
          <w:tcPr>
            <w:tcW w:w="6394" w:type="dxa"/>
          </w:tcPr>
          <w:p w14:paraId="64C1FFEA" w14:textId="40A862A1" w:rsidR="00237B5D" w:rsidRPr="00297763" w:rsidRDefault="00F262CF" w:rsidP="00237B5D">
            <w:pPr>
              <w:rPr>
                <w:rFonts w:cs="Times New Roman"/>
                <w:lang w:val="en-GB" w:eastAsia="zh-CN"/>
              </w:rPr>
            </w:pPr>
            <w:r w:rsidRPr="00297763">
              <w:rPr>
                <w:rFonts w:cs="Times New Roman"/>
                <w:lang w:val="en-GB" w:eastAsia="zh-CN"/>
              </w:rPr>
              <w:t>FR1</w:t>
            </w:r>
          </w:p>
        </w:tc>
      </w:tr>
      <w:tr w:rsidR="00237B5D" w:rsidRPr="00E23290" w14:paraId="2F8FFA80" w14:textId="77777777" w:rsidTr="001519B3">
        <w:tc>
          <w:tcPr>
            <w:tcW w:w="3235" w:type="dxa"/>
          </w:tcPr>
          <w:p w14:paraId="32C822C2" w14:textId="6B7F3E27" w:rsidR="00237B5D" w:rsidRPr="00297763" w:rsidRDefault="00F262CF" w:rsidP="00237B5D">
            <w:pPr>
              <w:rPr>
                <w:rFonts w:cs="Times New Roman"/>
                <w:lang w:val="en-GB" w:eastAsia="zh-CN"/>
              </w:rPr>
            </w:pPr>
            <w:r w:rsidRPr="00297763">
              <w:rPr>
                <w:rFonts w:cs="Times New Roman"/>
                <w:lang w:val="en-GB" w:eastAsia="zh-CN"/>
              </w:rPr>
              <w:lastRenderedPageBreak/>
              <w:t>Carrier frequency</w:t>
            </w:r>
          </w:p>
        </w:tc>
        <w:tc>
          <w:tcPr>
            <w:tcW w:w="6394" w:type="dxa"/>
          </w:tcPr>
          <w:p w14:paraId="42EA3F6C" w14:textId="4A84DC3F" w:rsidR="00237B5D" w:rsidRPr="00297763" w:rsidRDefault="005A1F20" w:rsidP="00237B5D">
            <w:pPr>
              <w:rPr>
                <w:rFonts w:cs="Times New Roman"/>
                <w:lang w:val="en-GB" w:eastAsia="zh-CN"/>
              </w:rPr>
            </w:pPr>
            <w:r w:rsidRPr="00297763">
              <w:rPr>
                <w:rFonts w:cs="Times New Roman"/>
                <w:lang w:val="en-GB" w:eastAsia="zh-CN"/>
              </w:rPr>
              <w:t>2</w:t>
            </w:r>
            <w:r w:rsidR="00820165" w:rsidRPr="00297763">
              <w:rPr>
                <w:rFonts w:cs="Times New Roman"/>
                <w:lang w:val="en-GB" w:eastAsia="zh-CN"/>
              </w:rPr>
              <w:t>.6</w:t>
            </w:r>
            <w:r w:rsidRPr="00297763">
              <w:rPr>
                <w:rFonts w:cs="Times New Roman"/>
                <w:lang w:val="en-GB" w:eastAsia="zh-CN"/>
              </w:rPr>
              <w:t xml:space="preserve"> GHz</w:t>
            </w:r>
          </w:p>
        </w:tc>
      </w:tr>
      <w:tr w:rsidR="00F262CF" w:rsidRPr="00E23290" w14:paraId="6A0143E0" w14:textId="77777777" w:rsidTr="001519B3">
        <w:tc>
          <w:tcPr>
            <w:tcW w:w="3235" w:type="dxa"/>
          </w:tcPr>
          <w:p w14:paraId="7AF3B55B" w14:textId="0C849652" w:rsidR="00F262CF" w:rsidRPr="00297763" w:rsidRDefault="00F262CF" w:rsidP="00237B5D">
            <w:pPr>
              <w:rPr>
                <w:rFonts w:cs="Times New Roman"/>
                <w:lang w:val="en-GB" w:eastAsia="zh-CN"/>
              </w:rPr>
            </w:pPr>
            <w:r w:rsidRPr="00297763">
              <w:rPr>
                <w:rFonts w:cs="Times New Roman"/>
                <w:lang w:val="en-GB" w:eastAsia="zh-CN"/>
              </w:rPr>
              <w:t>Subcarrier spacing</w:t>
            </w:r>
          </w:p>
        </w:tc>
        <w:tc>
          <w:tcPr>
            <w:tcW w:w="6394" w:type="dxa"/>
          </w:tcPr>
          <w:p w14:paraId="72816B60" w14:textId="2433A318" w:rsidR="00F262CF" w:rsidRPr="00297763" w:rsidRDefault="00FB2DA1" w:rsidP="00237B5D">
            <w:pPr>
              <w:rPr>
                <w:rFonts w:cs="Times New Roman"/>
                <w:lang w:val="en-GB" w:eastAsia="zh-CN"/>
              </w:rPr>
            </w:pPr>
            <w:r w:rsidRPr="00297763">
              <w:rPr>
                <w:rFonts w:cs="Times New Roman"/>
                <w:lang w:val="en-GB" w:eastAsia="zh-CN"/>
              </w:rPr>
              <w:t>30</w:t>
            </w:r>
            <w:r w:rsidR="005A1F20" w:rsidRPr="00297763">
              <w:rPr>
                <w:rFonts w:cs="Times New Roman"/>
                <w:lang w:val="en-GB" w:eastAsia="zh-CN"/>
              </w:rPr>
              <w:t xml:space="preserve"> kHz</w:t>
            </w:r>
          </w:p>
        </w:tc>
      </w:tr>
      <w:tr w:rsidR="00F262CF" w:rsidRPr="00E23290" w14:paraId="07BD14C0" w14:textId="77777777" w:rsidTr="001519B3">
        <w:tc>
          <w:tcPr>
            <w:tcW w:w="3235" w:type="dxa"/>
          </w:tcPr>
          <w:p w14:paraId="4D95C7E8" w14:textId="085BAA6B" w:rsidR="00F262CF" w:rsidRPr="00297763" w:rsidRDefault="00F262CF" w:rsidP="00237B5D">
            <w:pPr>
              <w:rPr>
                <w:rFonts w:cs="Times New Roman"/>
                <w:lang w:val="en-GB" w:eastAsia="zh-CN"/>
              </w:rPr>
            </w:pPr>
            <w:r w:rsidRPr="00297763">
              <w:rPr>
                <w:rFonts w:cs="Times New Roman"/>
                <w:lang w:val="en-GB" w:eastAsia="zh-CN"/>
              </w:rPr>
              <w:t>Bandwidth</w:t>
            </w:r>
          </w:p>
        </w:tc>
        <w:tc>
          <w:tcPr>
            <w:tcW w:w="6394" w:type="dxa"/>
          </w:tcPr>
          <w:p w14:paraId="0622FFD4" w14:textId="0E9BCD05" w:rsidR="00F262CF" w:rsidRPr="00297763" w:rsidRDefault="00FB2DA1" w:rsidP="00237B5D">
            <w:pPr>
              <w:rPr>
                <w:rFonts w:cs="Times New Roman"/>
                <w:lang w:val="en-GB" w:eastAsia="zh-CN"/>
              </w:rPr>
            </w:pPr>
            <w:r w:rsidRPr="00297763">
              <w:rPr>
                <w:rFonts w:cs="Times New Roman"/>
                <w:lang w:val="en-GB" w:eastAsia="zh-CN"/>
              </w:rPr>
              <w:t>20</w:t>
            </w:r>
            <w:r w:rsidR="00AE1E10" w:rsidRPr="00297763">
              <w:rPr>
                <w:rFonts w:cs="Times New Roman"/>
                <w:lang w:val="en-GB" w:eastAsia="zh-CN"/>
              </w:rPr>
              <w:t xml:space="preserve"> MHz</w:t>
            </w:r>
          </w:p>
        </w:tc>
      </w:tr>
      <w:tr w:rsidR="00F262CF" w:rsidRPr="00E23290" w14:paraId="63B6D7C5" w14:textId="77777777" w:rsidTr="001519B3">
        <w:tc>
          <w:tcPr>
            <w:tcW w:w="3235" w:type="dxa"/>
          </w:tcPr>
          <w:p w14:paraId="0217D9DB" w14:textId="46939248" w:rsidR="00F262CF" w:rsidRPr="00297763" w:rsidRDefault="00F262CF" w:rsidP="00237B5D">
            <w:pPr>
              <w:rPr>
                <w:rFonts w:cs="Times New Roman"/>
                <w:lang w:val="en-GB" w:eastAsia="zh-CN"/>
              </w:rPr>
            </w:pPr>
            <w:r w:rsidRPr="00297763">
              <w:rPr>
                <w:rFonts w:cs="Times New Roman"/>
                <w:lang w:val="en-GB" w:eastAsia="zh-CN"/>
              </w:rPr>
              <w:t>Antenna configuration</w:t>
            </w:r>
          </w:p>
        </w:tc>
        <w:tc>
          <w:tcPr>
            <w:tcW w:w="6394" w:type="dxa"/>
          </w:tcPr>
          <w:p w14:paraId="680D5D08" w14:textId="5412BE6E" w:rsidR="00F262CF" w:rsidRPr="00297763" w:rsidRDefault="00F262CF" w:rsidP="00237B5D">
            <w:pPr>
              <w:rPr>
                <w:rFonts w:cs="Times New Roman"/>
                <w:lang w:val="en-GB" w:eastAsia="zh-CN"/>
              </w:rPr>
            </w:pPr>
            <w:r w:rsidRPr="00297763">
              <w:rPr>
                <w:rFonts w:cs="Times New Roman"/>
                <w:lang w:val="en-GB" w:eastAsia="zh-CN"/>
              </w:rPr>
              <w:t>4 at the Tx; and 1,</w:t>
            </w:r>
            <w:r w:rsidR="00FC21E5" w:rsidRPr="00297763">
              <w:rPr>
                <w:rFonts w:cs="Times New Roman"/>
                <w:lang w:val="en-GB" w:eastAsia="zh-CN"/>
              </w:rPr>
              <w:t xml:space="preserve">2, </w:t>
            </w:r>
            <w:r w:rsidRPr="00297763">
              <w:rPr>
                <w:rFonts w:cs="Times New Roman"/>
                <w:lang w:val="en-GB" w:eastAsia="zh-CN"/>
              </w:rPr>
              <w:t>4 at the Rx</w:t>
            </w:r>
          </w:p>
        </w:tc>
      </w:tr>
      <w:tr w:rsidR="005A1F20" w:rsidRPr="00E23290" w14:paraId="74C5285A" w14:textId="77777777" w:rsidTr="001519B3">
        <w:tc>
          <w:tcPr>
            <w:tcW w:w="3235" w:type="dxa"/>
          </w:tcPr>
          <w:p w14:paraId="3361AFE3" w14:textId="79A85D14" w:rsidR="005A1F20" w:rsidRPr="00297763" w:rsidRDefault="005A1F20" w:rsidP="00237B5D">
            <w:pPr>
              <w:rPr>
                <w:rFonts w:cs="Times New Roman"/>
                <w:lang w:val="en-GB" w:eastAsia="zh-CN"/>
              </w:rPr>
            </w:pPr>
            <w:r w:rsidRPr="00297763">
              <w:rPr>
                <w:rFonts w:cs="Times New Roman"/>
                <w:lang w:val="en-GB" w:eastAsia="zh-CN"/>
              </w:rPr>
              <w:t>Precoding</w:t>
            </w:r>
          </w:p>
        </w:tc>
        <w:tc>
          <w:tcPr>
            <w:tcW w:w="6394" w:type="dxa"/>
          </w:tcPr>
          <w:p w14:paraId="45A5629E" w14:textId="0E04E2DA" w:rsidR="005A1F20" w:rsidRPr="00297763" w:rsidRDefault="00FB2DA1" w:rsidP="00237B5D">
            <w:pPr>
              <w:rPr>
                <w:rFonts w:cs="Times New Roman"/>
                <w:lang w:val="en-GB" w:eastAsia="zh-CN"/>
              </w:rPr>
            </w:pPr>
            <w:r w:rsidRPr="00297763">
              <w:rPr>
                <w:rFonts w:cs="Times New Roman"/>
                <w:lang w:val="en-GB" w:eastAsia="zh-CN"/>
              </w:rPr>
              <w:t>Precoder cycling</w:t>
            </w:r>
          </w:p>
        </w:tc>
      </w:tr>
      <w:tr w:rsidR="005A1F20" w:rsidRPr="00E23290" w14:paraId="1A9A2CED" w14:textId="77777777" w:rsidTr="001519B3">
        <w:tc>
          <w:tcPr>
            <w:tcW w:w="3235" w:type="dxa"/>
          </w:tcPr>
          <w:p w14:paraId="4AAA068C" w14:textId="09D8B0C4" w:rsidR="005A1F20" w:rsidRPr="00297763" w:rsidRDefault="005A1F20" w:rsidP="00237B5D">
            <w:pPr>
              <w:rPr>
                <w:rFonts w:cs="Times New Roman"/>
                <w:lang w:val="en-GB" w:eastAsia="zh-CN"/>
              </w:rPr>
            </w:pPr>
            <w:r w:rsidRPr="00297763">
              <w:rPr>
                <w:rFonts w:cs="Times New Roman"/>
                <w:lang w:val="en-GB" w:eastAsia="zh-CN"/>
              </w:rPr>
              <w:t>Channel estimation</w:t>
            </w:r>
          </w:p>
        </w:tc>
        <w:tc>
          <w:tcPr>
            <w:tcW w:w="6394" w:type="dxa"/>
          </w:tcPr>
          <w:p w14:paraId="77C9FA74" w14:textId="2F7D4496" w:rsidR="005A1F20" w:rsidRPr="00297763" w:rsidRDefault="005A1F20" w:rsidP="00237B5D">
            <w:pPr>
              <w:rPr>
                <w:rFonts w:cs="Times New Roman"/>
                <w:lang w:val="en-GB" w:eastAsia="zh-CN"/>
              </w:rPr>
            </w:pPr>
            <w:r w:rsidRPr="00297763">
              <w:rPr>
                <w:rFonts w:cs="Times New Roman"/>
                <w:lang w:val="en-GB" w:eastAsia="zh-CN"/>
              </w:rPr>
              <w:t>Realistic, over 1 slot</w:t>
            </w:r>
          </w:p>
        </w:tc>
      </w:tr>
      <w:tr w:rsidR="005A1F20" w:rsidRPr="00E23290" w14:paraId="5219FD3F" w14:textId="77777777" w:rsidTr="001519B3">
        <w:tc>
          <w:tcPr>
            <w:tcW w:w="3235" w:type="dxa"/>
          </w:tcPr>
          <w:p w14:paraId="27BA5272" w14:textId="62C1F250" w:rsidR="005A1F20" w:rsidRPr="00297763" w:rsidRDefault="00EA43EA" w:rsidP="00237B5D">
            <w:pPr>
              <w:rPr>
                <w:rFonts w:cs="Times New Roman"/>
                <w:lang w:val="en-GB" w:eastAsia="zh-CN"/>
              </w:rPr>
            </w:pPr>
            <w:r w:rsidRPr="00297763">
              <w:rPr>
                <w:rFonts w:cs="Times New Roman"/>
                <w:lang w:val="en-GB" w:eastAsia="zh-CN"/>
              </w:rPr>
              <w:t>Channel model</w:t>
            </w:r>
          </w:p>
        </w:tc>
        <w:tc>
          <w:tcPr>
            <w:tcW w:w="6394" w:type="dxa"/>
          </w:tcPr>
          <w:p w14:paraId="31F9AACB" w14:textId="3FD8ADC5" w:rsidR="005A1F20" w:rsidRPr="00297763" w:rsidRDefault="00EA43EA" w:rsidP="00237B5D">
            <w:pPr>
              <w:rPr>
                <w:rFonts w:cs="Times New Roman"/>
                <w:lang w:val="en-GB" w:eastAsia="zh-CN"/>
              </w:rPr>
            </w:pPr>
            <w:r w:rsidRPr="00297763">
              <w:rPr>
                <w:rFonts w:cs="Times New Roman"/>
                <w:lang w:val="en-GB" w:eastAsia="zh-CN"/>
              </w:rPr>
              <w:t>TDL</w:t>
            </w:r>
            <w:r w:rsidR="00AE1E10" w:rsidRPr="00297763">
              <w:rPr>
                <w:rFonts w:cs="Times New Roman"/>
                <w:lang w:val="en-GB" w:eastAsia="zh-CN"/>
              </w:rPr>
              <w:t>-</w:t>
            </w:r>
            <w:r w:rsidR="00FC21E5" w:rsidRPr="00297763">
              <w:rPr>
                <w:rFonts w:cs="Times New Roman"/>
                <w:lang w:val="en-GB" w:eastAsia="zh-CN"/>
              </w:rPr>
              <w:t>C</w:t>
            </w:r>
          </w:p>
        </w:tc>
      </w:tr>
      <w:tr w:rsidR="00653FB1" w:rsidRPr="00E23290" w14:paraId="664C77F7" w14:textId="77777777" w:rsidTr="001519B3">
        <w:tc>
          <w:tcPr>
            <w:tcW w:w="3235" w:type="dxa"/>
          </w:tcPr>
          <w:p w14:paraId="7CCB18E8" w14:textId="73DABFF2" w:rsidR="00653FB1" w:rsidRPr="00297763" w:rsidRDefault="00653FB1" w:rsidP="00237B5D">
            <w:pPr>
              <w:rPr>
                <w:rFonts w:cs="Times New Roman"/>
                <w:lang w:val="en-GB" w:eastAsia="zh-CN"/>
              </w:rPr>
            </w:pPr>
            <w:r w:rsidRPr="00297763">
              <w:rPr>
                <w:rFonts w:cs="Times New Roman"/>
                <w:lang w:val="en-GB" w:eastAsia="zh-CN"/>
              </w:rPr>
              <w:t>UE speed</w:t>
            </w:r>
          </w:p>
        </w:tc>
        <w:tc>
          <w:tcPr>
            <w:tcW w:w="6394" w:type="dxa"/>
          </w:tcPr>
          <w:p w14:paraId="1687797D" w14:textId="2B9A6154" w:rsidR="00653FB1" w:rsidRPr="00297763" w:rsidRDefault="00653FB1" w:rsidP="00237B5D">
            <w:pPr>
              <w:rPr>
                <w:rFonts w:cs="Times New Roman"/>
                <w:lang w:val="en-GB" w:eastAsia="zh-CN"/>
              </w:rPr>
            </w:pPr>
            <w:r w:rsidRPr="00297763">
              <w:rPr>
                <w:rFonts w:cs="Times New Roman"/>
                <w:lang w:val="en-GB" w:eastAsia="zh-CN"/>
              </w:rPr>
              <w:t>3 km/h</w:t>
            </w:r>
          </w:p>
        </w:tc>
      </w:tr>
      <w:tr w:rsidR="00D27044" w:rsidRPr="00E23290" w14:paraId="54B47A28" w14:textId="77777777" w:rsidTr="001519B3">
        <w:tc>
          <w:tcPr>
            <w:tcW w:w="3235" w:type="dxa"/>
          </w:tcPr>
          <w:p w14:paraId="37482BD3" w14:textId="306FF1D0" w:rsidR="00D27044" w:rsidRPr="00297763" w:rsidRDefault="00D27044" w:rsidP="00237B5D">
            <w:pPr>
              <w:rPr>
                <w:rFonts w:cs="Times New Roman"/>
                <w:lang w:val="en-GB" w:eastAsia="zh-CN"/>
              </w:rPr>
            </w:pPr>
            <w:r>
              <w:rPr>
                <w:rFonts w:cs="Times New Roman"/>
                <w:lang w:val="en-GB" w:eastAsia="zh-CN"/>
              </w:rPr>
              <w:t>Number of RB allocations for PDSCH</w:t>
            </w:r>
          </w:p>
        </w:tc>
        <w:tc>
          <w:tcPr>
            <w:tcW w:w="6394" w:type="dxa"/>
          </w:tcPr>
          <w:p w14:paraId="66C5FE2A" w14:textId="5D3C074B" w:rsidR="00D27044" w:rsidRPr="00297763" w:rsidRDefault="00D27044" w:rsidP="00237B5D">
            <w:pPr>
              <w:rPr>
                <w:rFonts w:cs="Times New Roman"/>
                <w:lang w:val="en-GB" w:eastAsia="zh-CN"/>
              </w:rPr>
            </w:pPr>
            <w:r>
              <w:rPr>
                <w:rFonts w:cs="Times New Roman"/>
                <w:lang w:val="en-GB" w:eastAsia="zh-CN"/>
              </w:rPr>
              <w:t>50 RBs</w:t>
            </w:r>
          </w:p>
        </w:tc>
      </w:tr>
      <w:tr w:rsidR="00FC0A0C" w:rsidRPr="00E23290" w14:paraId="08B7A3A6" w14:textId="77777777" w:rsidTr="001519B3">
        <w:tc>
          <w:tcPr>
            <w:tcW w:w="3235" w:type="dxa"/>
          </w:tcPr>
          <w:p w14:paraId="6F2AA0E1" w14:textId="61360346" w:rsidR="00FC0A0C" w:rsidRDefault="00FC0A0C" w:rsidP="00237B5D">
            <w:pPr>
              <w:rPr>
                <w:rFonts w:cs="Times New Roman"/>
                <w:lang w:val="en-GB" w:eastAsia="zh-CN"/>
              </w:rPr>
            </w:pPr>
            <w:r>
              <w:rPr>
                <w:rFonts w:cs="Times New Roman"/>
                <w:lang w:val="en-GB" w:eastAsia="zh-CN"/>
              </w:rPr>
              <w:t>MCS for PDSCH</w:t>
            </w:r>
          </w:p>
        </w:tc>
        <w:tc>
          <w:tcPr>
            <w:tcW w:w="6394" w:type="dxa"/>
          </w:tcPr>
          <w:p w14:paraId="516AC941" w14:textId="2E28A78A" w:rsidR="00FC0A0C" w:rsidRDefault="00FC0A0C" w:rsidP="00237B5D">
            <w:pPr>
              <w:rPr>
                <w:rFonts w:cs="Times New Roman"/>
                <w:lang w:val="en-GB" w:eastAsia="zh-CN"/>
              </w:rPr>
            </w:pPr>
            <w:r>
              <w:rPr>
                <w:rFonts w:cs="Times New Roman"/>
                <w:lang w:val="en-GB" w:eastAsia="zh-CN"/>
              </w:rPr>
              <w:t>MCS0</w:t>
            </w:r>
          </w:p>
        </w:tc>
      </w:tr>
    </w:tbl>
    <w:p w14:paraId="71381A77" w14:textId="6E462CCF" w:rsidR="00653FB1" w:rsidRDefault="00653FB1" w:rsidP="00237B5D">
      <w:pPr>
        <w:rPr>
          <w:rFonts w:cs="Times New Roman"/>
          <w:lang w:val="en-GB" w:eastAsia="zh-CN"/>
        </w:rPr>
      </w:pPr>
    </w:p>
    <w:p w14:paraId="5EBD9138" w14:textId="77777777" w:rsidR="00653FB1" w:rsidRDefault="00653FB1" w:rsidP="00237B5D">
      <w:pPr>
        <w:rPr>
          <w:rFonts w:cs="Times New Roman"/>
          <w:lang w:val="en-GB" w:eastAsia="zh-CN"/>
        </w:rPr>
      </w:pPr>
    </w:p>
    <w:p w14:paraId="32914637" w14:textId="4CD07C12" w:rsidR="0054568C" w:rsidRPr="0054568C" w:rsidRDefault="0054568C" w:rsidP="0054568C">
      <w:pPr>
        <w:pStyle w:val="Caption"/>
        <w:keepNext/>
        <w:rPr>
          <w:sz w:val="20"/>
          <w:szCs w:val="20"/>
        </w:rPr>
      </w:pPr>
      <w:r w:rsidRPr="0054568C">
        <w:rPr>
          <w:sz w:val="20"/>
          <w:szCs w:val="20"/>
        </w:rPr>
        <w:t xml:space="preserve">Table </w:t>
      </w:r>
      <w:r w:rsidRPr="0054568C">
        <w:rPr>
          <w:sz w:val="20"/>
          <w:szCs w:val="20"/>
        </w:rPr>
        <w:fldChar w:fldCharType="begin"/>
      </w:r>
      <w:r w:rsidRPr="0054568C">
        <w:rPr>
          <w:sz w:val="20"/>
          <w:szCs w:val="20"/>
        </w:rPr>
        <w:instrText xml:space="preserve"> SEQ Table \* ARABIC </w:instrText>
      </w:r>
      <w:r w:rsidRPr="0054568C">
        <w:rPr>
          <w:sz w:val="20"/>
          <w:szCs w:val="20"/>
        </w:rPr>
        <w:fldChar w:fldCharType="separate"/>
      </w:r>
      <w:r w:rsidRPr="0054568C">
        <w:rPr>
          <w:noProof/>
          <w:sz w:val="20"/>
          <w:szCs w:val="20"/>
        </w:rPr>
        <w:t>2</w:t>
      </w:r>
      <w:r w:rsidRPr="0054568C">
        <w:rPr>
          <w:sz w:val="20"/>
          <w:szCs w:val="20"/>
        </w:rPr>
        <w:fldChar w:fldCharType="end"/>
      </w:r>
      <w:r>
        <w:rPr>
          <w:sz w:val="20"/>
          <w:szCs w:val="20"/>
        </w:rPr>
        <w:t xml:space="preserve"> Simulation assumptions for FR2</w:t>
      </w:r>
    </w:p>
    <w:tbl>
      <w:tblPr>
        <w:tblStyle w:val="TableGrid"/>
        <w:tblW w:w="0" w:type="auto"/>
        <w:tblLook w:val="04A0" w:firstRow="1" w:lastRow="0" w:firstColumn="1" w:lastColumn="0" w:noHBand="0" w:noVBand="1"/>
      </w:tblPr>
      <w:tblGrid>
        <w:gridCol w:w="3235"/>
        <w:gridCol w:w="6394"/>
      </w:tblGrid>
      <w:tr w:rsidR="00653FB1" w:rsidRPr="00E23290" w14:paraId="1CBD5AF9" w14:textId="77777777" w:rsidTr="00BF2582">
        <w:tc>
          <w:tcPr>
            <w:tcW w:w="3235" w:type="dxa"/>
          </w:tcPr>
          <w:p w14:paraId="05A0B283" w14:textId="77777777" w:rsidR="00653FB1" w:rsidRPr="00E23290" w:rsidRDefault="00653FB1" w:rsidP="00BF2582">
            <w:pPr>
              <w:rPr>
                <w:rFonts w:cs="Times New Roman"/>
                <w:lang w:val="en-GB" w:eastAsia="zh-CN"/>
              </w:rPr>
            </w:pPr>
            <w:r w:rsidRPr="00E23290">
              <w:rPr>
                <w:rFonts w:cs="Times New Roman"/>
                <w:lang w:val="en-GB" w:eastAsia="zh-CN"/>
              </w:rPr>
              <w:t>Frequency region</w:t>
            </w:r>
          </w:p>
        </w:tc>
        <w:tc>
          <w:tcPr>
            <w:tcW w:w="6394" w:type="dxa"/>
          </w:tcPr>
          <w:p w14:paraId="00ECEFEF" w14:textId="6F05CD5E" w:rsidR="00653FB1" w:rsidRPr="00E23290" w:rsidRDefault="00653FB1" w:rsidP="00BF2582">
            <w:pPr>
              <w:rPr>
                <w:rFonts w:cs="Times New Roman"/>
                <w:lang w:val="en-GB" w:eastAsia="zh-CN"/>
              </w:rPr>
            </w:pPr>
            <w:r w:rsidRPr="00E23290">
              <w:rPr>
                <w:rFonts w:cs="Times New Roman"/>
                <w:lang w:val="en-GB" w:eastAsia="zh-CN"/>
              </w:rPr>
              <w:t>FR</w:t>
            </w:r>
            <w:r>
              <w:rPr>
                <w:rFonts w:cs="Times New Roman"/>
                <w:lang w:val="en-GB" w:eastAsia="zh-CN"/>
              </w:rPr>
              <w:t>2</w:t>
            </w:r>
          </w:p>
        </w:tc>
      </w:tr>
      <w:tr w:rsidR="00653FB1" w:rsidRPr="00E23290" w14:paraId="05DFAE31" w14:textId="77777777" w:rsidTr="00BF2582">
        <w:tc>
          <w:tcPr>
            <w:tcW w:w="3235" w:type="dxa"/>
          </w:tcPr>
          <w:p w14:paraId="2757D04F" w14:textId="77777777" w:rsidR="00653FB1" w:rsidRPr="00E23290" w:rsidRDefault="00653FB1" w:rsidP="00BF2582">
            <w:pPr>
              <w:rPr>
                <w:rFonts w:cs="Times New Roman"/>
                <w:lang w:val="en-GB" w:eastAsia="zh-CN"/>
              </w:rPr>
            </w:pPr>
            <w:r w:rsidRPr="00E23290">
              <w:rPr>
                <w:rFonts w:cs="Times New Roman"/>
                <w:lang w:val="en-GB" w:eastAsia="zh-CN"/>
              </w:rPr>
              <w:t>Carrier frequency</w:t>
            </w:r>
          </w:p>
        </w:tc>
        <w:tc>
          <w:tcPr>
            <w:tcW w:w="6394" w:type="dxa"/>
          </w:tcPr>
          <w:p w14:paraId="6EDF4179" w14:textId="768F4331" w:rsidR="00653FB1" w:rsidRPr="001B3653" w:rsidRDefault="00653FB1" w:rsidP="00BF2582">
            <w:pPr>
              <w:rPr>
                <w:rFonts w:cs="Times New Roman"/>
                <w:lang w:val="en-GB" w:eastAsia="zh-CN"/>
              </w:rPr>
            </w:pPr>
            <w:r w:rsidRPr="001B3653">
              <w:rPr>
                <w:rFonts w:cs="Times New Roman"/>
                <w:lang w:val="en-GB" w:eastAsia="zh-CN"/>
              </w:rPr>
              <w:t>2</w:t>
            </w:r>
            <w:r w:rsidR="00FC21E5" w:rsidRPr="001B3653">
              <w:rPr>
                <w:rFonts w:cs="Times New Roman"/>
                <w:lang w:val="en-GB" w:eastAsia="zh-CN"/>
              </w:rPr>
              <w:t>8</w:t>
            </w:r>
            <w:r w:rsidRPr="001B3653">
              <w:rPr>
                <w:rFonts w:cs="Times New Roman"/>
                <w:lang w:val="en-GB" w:eastAsia="zh-CN"/>
              </w:rPr>
              <w:t xml:space="preserve"> GHz</w:t>
            </w:r>
          </w:p>
        </w:tc>
      </w:tr>
      <w:tr w:rsidR="00653FB1" w:rsidRPr="00E23290" w14:paraId="3613A876" w14:textId="77777777" w:rsidTr="00BF2582">
        <w:tc>
          <w:tcPr>
            <w:tcW w:w="3235" w:type="dxa"/>
          </w:tcPr>
          <w:p w14:paraId="712A46F8" w14:textId="77777777" w:rsidR="00653FB1" w:rsidRPr="00E23290" w:rsidRDefault="00653FB1" w:rsidP="00BF2582">
            <w:pPr>
              <w:rPr>
                <w:rFonts w:cs="Times New Roman"/>
                <w:lang w:val="en-GB" w:eastAsia="zh-CN"/>
              </w:rPr>
            </w:pPr>
            <w:r w:rsidRPr="00E23290">
              <w:rPr>
                <w:rFonts w:cs="Times New Roman"/>
                <w:lang w:val="en-GB" w:eastAsia="zh-CN"/>
              </w:rPr>
              <w:t>Subcarrier spacing</w:t>
            </w:r>
          </w:p>
        </w:tc>
        <w:tc>
          <w:tcPr>
            <w:tcW w:w="6394" w:type="dxa"/>
          </w:tcPr>
          <w:p w14:paraId="7DF188A2" w14:textId="7039E2B5" w:rsidR="00653FB1" w:rsidRPr="00C23E7F" w:rsidRDefault="00FB2DA1" w:rsidP="00BF2582">
            <w:pPr>
              <w:rPr>
                <w:rFonts w:cs="Times New Roman"/>
                <w:lang w:val="en-GB" w:eastAsia="zh-CN"/>
              </w:rPr>
            </w:pPr>
            <w:r w:rsidRPr="00C23E7F">
              <w:rPr>
                <w:rFonts w:cs="Times New Roman"/>
                <w:lang w:val="en-GB" w:eastAsia="zh-CN"/>
              </w:rPr>
              <w:t>120</w:t>
            </w:r>
            <w:r w:rsidR="00653FB1" w:rsidRPr="00C23E7F">
              <w:rPr>
                <w:rFonts w:cs="Times New Roman"/>
                <w:lang w:val="en-GB" w:eastAsia="zh-CN"/>
              </w:rPr>
              <w:t xml:space="preserve"> kHz</w:t>
            </w:r>
          </w:p>
        </w:tc>
      </w:tr>
      <w:tr w:rsidR="00653FB1" w:rsidRPr="00E23290" w14:paraId="01E76EED" w14:textId="77777777" w:rsidTr="00BF2582">
        <w:tc>
          <w:tcPr>
            <w:tcW w:w="3235" w:type="dxa"/>
          </w:tcPr>
          <w:p w14:paraId="2B328937" w14:textId="77777777" w:rsidR="00653FB1" w:rsidRPr="00E23290" w:rsidRDefault="00653FB1" w:rsidP="00BF2582">
            <w:pPr>
              <w:rPr>
                <w:rFonts w:cs="Times New Roman"/>
                <w:lang w:val="en-GB" w:eastAsia="zh-CN"/>
              </w:rPr>
            </w:pPr>
            <w:r w:rsidRPr="00E23290">
              <w:rPr>
                <w:rFonts w:cs="Times New Roman"/>
                <w:lang w:val="en-GB" w:eastAsia="zh-CN"/>
              </w:rPr>
              <w:t>Bandwidth</w:t>
            </w:r>
          </w:p>
        </w:tc>
        <w:tc>
          <w:tcPr>
            <w:tcW w:w="6394" w:type="dxa"/>
          </w:tcPr>
          <w:p w14:paraId="4CC6CE5C" w14:textId="28A9145C" w:rsidR="00653FB1" w:rsidRPr="00C23E7F" w:rsidRDefault="00FB2DA1" w:rsidP="00BF2582">
            <w:pPr>
              <w:rPr>
                <w:rFonts w:cs="Times New Roman"/>
                <w:lang w:val="en-GB" w:eastAsia="zh-CN"/>
              </w:rPr>
            </w:pPr>
            <w:r w:rsidRPr="00C23E7F">
              <w:rPr>
                <w:rFonts w:cs="Times New Roman"/>
                <w:lang w:val="en-GB" w:eastAsia="zh-CN"/>
              </w:rPr>
              <w:t>100</w:t>
            </w:r>
            <w:r w:rsidR="00653FB1" w:rsidRPr="00C23E7F">
              <w:rPr>
                <w:rFonts w:cs="Times New Roman"/>
                <w:lang w:val="en-GB" w:eastAsia="zh-CN"/>
              </w:rPr>
              <w:t xml:space="preserve"> MHz</w:t>
            </w:r>
          </w:p>
        </w:tc>
      </w:tr>
      <w:tr w:rsidR="00653FB1" w:rsidRPr="00E23290" w14:paraId="0584CCEF" w14:textId="77777777" w:rsidTr="00BF2582">
        <w:tc>
          <w:tcPr>
            <w:tcW w:w="3235" w:type="dxa"/>
          </w:tcPr>
          <w:p w14:paraId="269722DC" w14:textId="77777777" w:rsidR="00653FB1" w:rsidRPr="00E23290" w:rsidRDefault="00653FB1" w:rsidP="00BF2582">
            <w:pPr>
              <w:rPr>
                <w:rFonts w:cs="Times New Roman"/>
                <w:lang w:val="en-GB" w:eastAsia="zh-CN"/>
              </w:rPr>
            </w:pPr>
            <w:r w:rsidRPr="00E23290">
              <w:rPr>
                <w:rFonts w:cs="Times New Roman"/>
                <w:lang w:val="en-GB" w:eastAsia="zh-CN"/>
              </w:rPr>
              <w:t>Antenna configuration</w:t>
            </w:r>
          </w:p>
        </w:tc>
        <w:tc>
          <w:tcPr>
            <w:tcW w:w="6394" w:type="dxa"/>
          </w:tcPr>
          <w:p w14:paraId="0F212493" w14:textId="36C4C794" w:rsidR="00653FB1" w:rsidRPr="00C23E7F" w:rsidRDefault="00FC21E5" w:rsidP="00BF2582">
            <w:pPr>
              <w:rPr>
                <w:rFonts w:cs="Times New Roman"/>
                <w:lang w:val="en-GB" w:eastAsia="zh-CN"/>
              </w:rPr>
            </w:pPr>
            <w:r w:rsidRPr="00C23E7F">
              <w:rPr>
                <w:rFonts w:cs="Times New Roman"/>
                <w:lang w:val="en-GB" w:eastAsia="zh-CN"/>
              </w:rPr>
              <w:t>4 at the Tx; and 1,2, 4 at the Rx</w:t>
            </w:r>
          </w:p>
        </w:tc>
      </w:tr>
      <w:tr w:rsidR="00653FB1" w:rsidRPr="00E23290" w14:paraId="6D17E8B8" w14:textId="77777777" w:rsidTr="00BF2582">
        <w:tc>
          <w:tcPr>
            <w:tcW w:w="3235" w:type="dxa"/>
          </w:tcPr>
          <w:p w14:paraId="52B6A2C6" w14:textId="77777777" w:rsidR="00653FB1" w:rsidRPr="00E23290" w:rsidRDefault="00653FB1" w:rsidP="00BF2582">
            <w:pPr>
              <w:rPr>
                <w:rFonts w:cs="Times New Roman"/>
                <w:lang w:val="en-GB" w:eastAsia="zh-CN"/>
              </w:rPr>
            </w:pPr>
            <w:r w:rsidRPr="00E23290">
              <w:rPr>
                <w:rFonts w:cs="Times New Roman"/>
                <w:lang w:val="en-GB" w:eastAsia="zh-CN"/>
              </w:rPr>
              <w:t>Precoding</w:t>
            </w:r>
          </w:p>
        </w:tc>
        <w:tc>
          <w:tcPr>
            <w:tcW w:w="6394" w:type="dxa"/>
          </w:tcPr>
          <w:p w14:paraId="438F5760" w14:textId="68B64437" w:rsidR="00653FB1" w:rsidRPr="00C23E7F" w:rsidRDefault="00F745E0" w:rsidP="00BF2582">
            <w:pPr>
              <w:rPr>
                <w:rFonts w:cs="Times New Roman"/>
                <w:lang w:val="en-GB" w:eastAsia="zh-CN"/>
              </w:rPr>
            </w:pPr>
            <w:r w:rsidRPr="00C23E7F">
              <w:rPr>
                <w:rFonts w:cs="Times New Roman"/>
                <w:lang w:val="en-GB" w:eastAsia="zh-CN"/>
              </w:rPr>
              <w:t>Precoder cycling</w:t>
            </w:r>
          </w:p>
        </w:tc>
      </w:tr>
      <w:tr w:rsidR="00653FB1" w:rsidRPr="00E23290" w14:paraId="64AE6812" w14:textId="77777777" w:rsidTr="00BF2582">
        <w:tc>
          <w:tcPr>
            <w:tcW w:w="3235" w:type="dxa"/>
          </w:tcPr>
          <w:p w14:paraId="4947DBCC" w14:textId="77777777" w:rsidR="00653FB1" w:rsidRPr="00E23290" w:rsidRDefault="00653FB1" w:rsidP="00BF2582">
            <w:pPr>
              <w:rPr>
                <w:rFonts w:cs="Times New Roman"/>
                <w:lang w:val="en-GB" w:eastAsia="zh-CN"/>
              </w:rPr>
            </w:pPr>
            <w:r w:rsidRPr="00E23290">
              <w:rPr>
                <w:rFonts w:cs="Times New Roman"/>
                <w:lang w:val="en-GB" w:eastAsia="zh-CN"/>
              </w:rPr>
              <w:t>Channel estimation</w:t>
            </w:r>
          </w:p>
        </w:tc>
        <w:tc>
          <w:tcPr>
            <w:tcW w:w="6394" w:type="dxa"/>
          </w:tcPr>
          <w:p w14:paraId="64C7EBD0" w14:textId="77777777" w:rsidR="00653FB1" w:rsidRPr="001B3653" w:rsidRDefault="00653FB1" w:rsidP="00BF2582">
            <w:pPr>
              <w:rPr>
                <w:rFonts w:cs="Times New Roman"/>
                <w:lang w:val="en-GB" w:eastAsia="zh-CN"/>
              </w:rPr>
            </w:pPr>
            <w:r w:rsidRPr="001B3653">
              <w:rPr>
                <w:rFonts w:cs="Times New Roman"/>
                <w:lang w:val="en-GB" w:eastAsia="zh-CN"/>
              </w:rPr>
              <w:t>Realistic, over 1 slot</w:t>
            </w:r>
          </w:p>
        </w:tc>
      </w:tr>
      <w:tr w:rsidR="00653FB1" w:rsidRPr="00E23290" w14:paraId="4286038C" w14:textId="77777777" w:rsidTr="00BF2582">
        <w:tc>
          <w:tcPr>
            <w:tcW w:w="3235" w:type="dxa"/>
          </w:tcPr>
          <w:p w14:paraId="11DB6EC2" w14:textId="77777777" w:rsidR="00653FB1" w:rsidRPr="00E23290" w:rsidRDefault="00653FB1" w:rsidP="00BF2582">
            <w:pPr>
              <w:rPr>
                <w:rFonts w:cs="Times New Roman"/>
                <w:lang w:val="en-GB" w:eastAsia="zh-CN"/>
              </w:rPr>
            </w:pPr>
            <w:r w:rsidRPr="00E23290">
              <w:rPr>
                <w:rFonts w:cs="Times New Roman"/>
                <w:lang w:val="en-GB" w:eastAsia="zh-CN"/>
              </w:rPr>
              <w:t>Channel model</w:t>
            </w:r>
          </w:p>
        </w:tc>
        <w:tc>
          <w:tcPr>
            <w:tcW w:w="6394" w:type="dxa"/>
          </w:tcPr>
          <w:p w14:paraId="2A34B164" w14:textId="77777777" w:rsidR="00653FB1" w:rsidRPr="001B3653" w:rsidRDefault="00653FB1" w:rsidP="00BF2582">
            <w:pPr>
              <w:rPr>
                <w:rFonts w:cs="Times New Roman"/>
                <w:lang w:val="en-GB" w:eastAsia="zh-CN"/>
              </w:rPr>
            </w:pPr>
            <w:r w:rsidRPr="001B3653">
              <w:rPr>
                <w:rFonts w:cs="Times New Roman"/>
                <w:lang w:val="en-GB" w:eastAsia="zh-CN"/>
              </w:rPr>
              <w:t>TDL-A</w:t>
            </w:r>
          </w:p>
        </w:tc>
      </w:tr>
      <w:tr w:rsidR="00653FB1" w:rsidRPr="00E23290" w14:paraId="7EEA4DDE" w14:textId="77777777" w:rsidTr="00BF2582">
        <w:tc>
          <w:tcPr>
            <w:tcW w:w="3235" w:type="dxa"/>
          </w:tcPr>
          <w:p w14:paraId="2A42F0DF" w14:textId="77777777" w:rsidR="00653FB1" w:rsidRPr="00E23290" w:rsidRDefault="00653FB1" w:rsidP="00BF2582">
            <w:pPr>
              <w:rPr>
                <w:rFonts w:cs="Times New Roman"/>
                <w:lang w:val="en-GB" w:eastAsia="zh-CN"/>
              </w:rPr>
            </w:pPr>
            <w:r>
              <w:rPr>
                <w:rFonts w:cs="Times New Roman"/>
                <w:lang w:val="en-GB" w:eastAsia="zh-CN"/>
              </w:rPr>
              <w:t>UE speed</w:t>
            </w:r>
          </w:p>
        </w:tc>
        <w:tc>
          <w:tcPr>
            <w:tcW w:w="6394" w:type="dxa"/>
          </w:tcPr>
          <w:p w14:paraId="651F5AC6" w14:textId="77777777" w:rsidR="00653FB1" w:rsidRPr="001B3653" w:rsidRDefault="00653FB1" w:rsidP="00BF2582">
            <w:pPr>
              <w:rPr>
                <w:rFonts w:cs="Times New Roman"/>
                <w:lang w:val="en-GB" w:eastAsia="zh-CN"/>
              </w:rPr>
            </w:pPr>
            <w:r w:rsidRPr="001B3653">
              <w:rPr>
                <w:rFonts w:cs="Times New Roman"/>
                <w:lang w:val="en-GB" w:eastAsia="zh-CN"/>
              </w:rPr>
              <w:t>3 km/h</w:t>
            </w:r>
          </w:p>
        </w:tc>
      </w:tr>
    </w:tbl>
    <w:p w14:paraId="3A9873D6" w14:textId="77777777" w:rsidR="00653FB1" w:rsidRPr="00E23290" w:rsidRDefault="00653FB1" w:rsidP="00237B5D">
      <w:pPr>
        <w:rPr>
          <w:rFonts w:cs="Times New Roman"/>
          <w:lang w:val="en-GB" w:eastAsia="zh-CN"/>
        </w:rPr>
      </w:pPr>
    </w:p>
    <w:sectPr w:rsidR="00653FB1" w:rsidRPr="00E23290"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906EEF" w14:textId="77777777" w:rsidR="006A2132" w:rsidRDefault="006A2132">
      <w:r>
        <w:separator/>
      </w:r>
    </w:p>
  </w:endnote>
  <w:endnote w:type="continuationSeparator" w:id="0">
    <w:p w14:paraId="3DDD74BE" w14:textId="77777777" w:rsidR="006A2132" w:rsidRDefault="006A2132">
      <w:r>
        <w:continuationSeparator/>
      </w:r>
    </w:p>
  </w:endnote>
  <w:endnote w:type="continuationNotice" w:id="1">
    <w:p w14:paraId="3748A052" w14:textId="77777777" w:rsidR="006A2132" w:rsidRDefault="006A21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00"/>
    <w:family w:val="auto"/>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4DFFEA" w14:textId="77777777" w:rsidR="006A2132" w:rsidRDefault="006A2132">
      <w:r>
        <w:separator/>
      </w:r>
    </w:p>
  </w:footnote>
  <w:footnote w:type="continuationSeparator" w:id="0">
    <w:p w14:paraId="202262E8" w14:textId="77777777" w:rsidR="006A2132" w:rsidRDefault="006A2132">
      <w:r>
        <w:continuationSeparator/>
      </w:r>
    </w:p>
  </w:footnote>
  <w:footnote w:type="continuationNotice" w:id="1">
    <w:p w14:paraId="43008A6C" w14:textId="77777777" w:rsidR="006A2132" w:rsidRDefault="006A21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6201BE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ascii="Arial" w:hAnsi="Arial" w:cs="Arial" w:hint="default"/>
        <w:sz w:val="28"/>
        <w:szCs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396251"/>
    <w:multiLevelType w:val="hybridMultilevel"/>
    <w:tmpl w:val="0A10605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6C971FC"/>
    <w:multiLevelType w:val="hybridMultilevel"/>
    <w:tmpl w:val="E1C01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51869"/>
    <w:multiLevelType w:val="hybridMultilevel"/>
    <w:tmpl w:val="47B2FDB2"/>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5"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6" w15:restartNumberingAfterBreak="0">
    <w:nsid w:val="1FE707B0"/>
    <w:multiLevelType w:val="multilevel"/>
    <w:tmpl w:val="4D16C112"/>
    <w:lvl w:ilvl="0">
      <w:start w:val="1"/>
      <w:numFmt w:val="decimal"/>
      <w:lvlText w:val="%1."/>
      <w:lvlJc w:val="left"/>
      <w:pPr>
        <w:ind w:left="360" w:hanging="360"/>
      </w:pPr>
      <w:rPr>
        <w:rFonts w:hint="default"/>
        <w:sz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7B72028"/>
    <w:multiLevelType w:val="hybridMultilevel"/>
    <w:tmpl w:val="BB38F8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B852FD"/>
    <w:multiLevelType w:val="hybridMultilevel"/>
    <w:tmpl w:val="E958848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E6644D"/>
    <w:multiLevelType w:val="hybridMultilevel"/>
    <w:tmpl w:val="6784C346"/>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7" w15:restartNumberingAfterBreak="0">
    <w:nsid w:val="406934DB"/>
    <w:multiLevelType w:val="hybridMultilevel"/>
    <w:tmpl w:val="A3184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4C5452"/>
    <w:multiLevelType w:val="hybridMultilevel"/>
    <w:tmpl w:val="2ACE72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2C2DC3"/>
    <w:multiLevelType w:val="hybridMultilevel"/>
    <w:tmpl w:val="998C3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23330F"/>
    <w:multiLevelType w:val="hybridMultilevel"/>
    <w:tmpl w:val="887A24FA"/>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7"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13"/>
  </w:num>
  <w:num w:numId="4">
    <w:abstractNumId w:val="15"/>
  </w:num>
  <w:num w:numId="5">
    <w:abstractNumId w:val="8"/>
  </w:num>
  <w:num w:numId="6">
    <w:abstractNumId w:val="18"/>
  </w:num>
  <w:num w:numId="7">
    <w:abstractNumId w:val="23"/>
  </w:num>
  <w:num w:numId="8">
    <w:abstractNumId w:val="9"/>
  </w:num>
  <w:num w:numId="9">
    <w:abstractNumId w:val="29"/>
  </w:num>
  <w:num w:numId="10">
    <w:abstractNumId w:val="12"/>
    <w:lvlOverride w:ilvl="0">
      <w:startOverride w:val="1"/>
    </w:lvlOverride>
  </w:num>
  <w:num w:numId="11">
    <w:abstractNumId w:val="20"/>
  </w:num>
  <w:num w:numId="12">
    <w:abstractNumId w:val="5"/>
  </w:num>
  <w:num w:numId="13">
    <w:abstractNumId w:val="14"/>
  </w:num>
  <w:num w:numId="14">
    <w:abstractNumId w:val="4"/>
  </w:num>
  <w:num w:numId="15">
    <w:abstractNumId w:val="6"/>
  </w:num>
  <w:num w:numId="16">
    <w:abstractNumId w:val="24"/>
  </w:num>
  <w:num w:numId="17">
    <w:abstractNumId w:val="25"/>
  </w:num>
  <w:num w:numId="18">
    <w:abstractNumId w:val="17"/>
  </w:num>
  <w:num w:numId="19">
    <w:abstractNumId w:val="1"/>
  </w:num>
  <w:num w:numId="20">
    <w:abstractNumId w:val="16"/>
  </w:num>
  <w:num w:numId="21">
    <w:abstractNumId w:val="10"/>
  </w:num>
  <w:num w:numId="22">
    <w:abstractNumId w:val="2"/>
  </w:num>
  <w:num w:numId="23">
    <w:abstractNumId w:val="26"/>
  </w:num>
  <w:num w:numId="24">
    <w:abstractNumId w:val="0"/>
  </w:num>
  <w:num w:numId="25">
    <w:abstractNumId w:val="11"/>
  </w:num>
  <w:num w:numId="26">
    <w:abstractNumId w:val="0"/>
  </w:num>
  <w:num w:numId="27">
    <w:abstractNumId w:val="19"/>
  </w:num>
  <w:num w:numId="28">
    <w:abstractNumId w:val="22"/>
  </w:num>
  <w:num w:numId="29">
    <w:abstractNumId w:val="7"/>
  </w:num>
  <w:num w:numId="30">
    <w:abstractNumId w:val="28"/>
  </w:num>
  <w:num w:numId="31">
    <w:abstractNumId w:val="27"/>
  </w:num>
  <w:num w:numId="32">
    <w:abstractNumId w:val="3"/>
  </w:num>
  <w:num w:numId="33">
    <w:abstractNumId w:val="0"/>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0"/>
  </w:num>
  <w:num w:numId="37">
    <w:abstractNumId w:val="0"/>
  </w:num>
  <w:num w:numId="38">
    <w:abstractNumId w:val="0"/>
  </w:num>
  <w:num w:numId="3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687"/>
    <w:rsid w:val="00004C2D"/>
    <w:rsid w:val="00005012"/>
    <w:rsid w:val="00006446"/>
    <w:rsid w:val="00006896"/>
    <w:rsid w:val="00007CDC"/>
    <w:rsid w:val="000101EC"/>
    <w:rsid w:val="000104C6"/>
    <w:rsid w:val="000110C9"/>
    <w:rsid w:val="00011B28"/>
    <w:rsid w:val="00011EE8"/>
    <w:rsid w:val="0001288B"/>
    <w:rsid w:val="00012B9F"/>
    <w:rsid w:val="00012C16"/>
    <w:rsid w:val="0001437C"/>
    <w:rsid w:val="00014BF8"/>
    <w:rsid w:val="00015039"/>
    <w:rsid w:val="000153E9"/>
    <w:rsid w:val="00015D15"/>
    <w:rsid w:val="0001611C"/>
    <w:rsid w:val="000164BC"/>
    <w:rsid w:val="0001694D"/>
    <w:rsid w:val="00016C0D"/>
    <w:rsid w:val="00017074"/>
    <w:rsid w:val="000179A9"/>
    <w:rsid w:val="000208E4"/>
    <w:rsid w:val="00020CC5"/>
    <w:rsid w:val="00020D4A"/>
    <w:rsid w:val="00020D56"/>
    <w:rsid w:val="00021143"/>
    <w:rsid w:val="000220F1"/>
    <w:rsid w:val="0002241F"/>
    <w:rsid w:val="00022522"/>
    <w:rsid w:val="00022C6C"/>
    <w:rsid w:val="00023233"/>
    <w:rsid w:val="00023D0C"/>
    <w:rsid w:val="00024261"/>
    <w:rsid w:val="000244A8"/>
    <w:rsid w:val="00024F2F"/>
    <w:rsid w:val="00025050"/>
    <w:rsid w:val="0002564D"/>
    <w:rsid w:val="00025D5F"/>
    <w:rsid w:val="00025ECA"/>
    <w:rsid w:val="00026309"/>
    <w:rsid w:val="0002681B"/>
    <w:rsid w:val="00026CB5"/>
    <w:rsid w:val="00026E30"/>
    <w:rsid w:val="00027C7D"/>
    <w:rsid w:val="00027DEF"/>
    <w:rsid w:val="00030C64"/>
    <w:rsid w:val="00031297"/>
    <w:rsid w:val="00031598"/>
    <w:rsid w:val="00031AEB"/>
    <w:rsid w:val="00031C2F"/>
    <w:rsid w:val="00031DCF"/>
    <w:rsid w:val="000325B8"/>
    <w:rsid w:val="00032902"/>
    <w:rsid w:val="00033351"/>
    <w:rsid w:val="00033C94"/>
    <w:rsid w:val="0003410A"/>
    <w:rsid w:val="000345E7"/>
    <w:rsid w:val="00034C15"/>
    <w:rsid w:val="00035EA8"/>
    <w:rsid w:val="00035EDA"/>
    <w:rsid w:val="00035F74"/>
    <w:rsid w:val="000364B5"/>
    <w:rsid w:val="00036BA1"/>
    <w:rsid w:val="000405A0"/>
    <w:rsid w:val="00040B78"/>
    <w:rsid w:val="0004149C"/>
    <w:rsid w:val="00041A70"/>
    <w:rsid w:val="000422E2"/>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7C"/>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D1F"/>
    <w:rsid w:val="00065E1A"/>
    <w:rsid w:val="00065F7E"/>
    <w:rsid w:val="000662AC"/>
    <w:rsid w:val="000674D8"/>
    <w:rsid w:val="00070074"/>
    <w:rsid w:val="00070BFF"/>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5B63"/>
    <w:rsid w:val="00096A7E"/>
    <w:rsid w:val="00096C23"/>
    <w:rsid w:val="00097774"/>
    <w:rsid w:val="000A0028"/>
    <w:rsid w:val="000A0276"/>
    <w:rsid w:val="000A1B7B"/>
    <w:rsid w:val="000A22F2"/>
    <w:rsid w:val="000A2538"/>
    <w:rsid w:val="000A3063"/>
    <w:rsid w:val="000A447B"/>
    <w:rsid w:val="000A56F2"/>
    <w:rsid w:val="000A5764"/>
    <w:rsid w:val="000A62B0"/>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E19"/>
    <w:rsid w:val="000C200B"/>
    <w:rsid w:val="000C2365"/>
    <w:rsid w:val="000C2C1D"/>
    <w:rsid w:val="000C2CD0"/>
    <w:rsid w:val="000C2E19"/>
    <w:rsid w:val="000C3794"/>
    <w:rsid w:val="000C3AB3"/>
    <w:rsid w:val="000C4C53"/>
    <w:rsid w:val="000C501B"/>
    <w:rsid w:val="000C50FA"/>
    <w:rsid w:val="000C53CC"/>
    <w:rsid w:val="000C64E6"/>
    <w:rsid w:val="000C6901"/>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451E"/>
    <w:rsid w:val="000E5324"/>
    <w:rsid w:val="000E5BBB"/>
    <w:rsid w:val="000E5EBB"/>
    <w:rsid w:val="000E66EF"/>
    <w:rsid w:val="000E6C65"/>
    <w:rsid w:val="000E6F04"/>
    <w:rsid w:val="000E700D"/>
    <w:rsid w:val="000E7644"/>
    <w:rsid w:val="000E78E3"/>
    <w:rsid w:val="000F04C6"/>
    <w:rsid w:val="000F06D6"/>
    <w:rsid w:val="000F0709"/>
    <w:rsid w:val="000F0EB1"/>
    <w:rsid w:val="000F1106"/>
    <w:rsid w:val="000F1288"/>
    <w:rsid w:val="000F184F"/>
    <w:rsid w:val="000F1854"/>
    <w:rsid w:val="000F1AE1"/>
    <w:rsid w:val="000F3BE9"/>
    <w:rsid w:val="000F3CEF"/>
    <w:rsid w:val="000F3F6C"/>
    <w:rsid w:val="000F4ED8"/>
    <w:rsid w:val="000F4F9E"/>
    <w:rsid w:val="000F528A"/>
    <w:rsid w:val="000F5397"/>
    <w:rsid w:val="000F557E"/>
    <w:rsid w:val="000F572E"/>
    <w:rsid w:val="000F5AB7"/>
    <w:rsid w:val="000F5D31"/>
    <w:rsid w:val="000F68BA"/>
    <w:rsid w:val="000F6DF3"/>
    <w:rsid w:val="000F6F49"/>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2C1"/>
    <w:rsid w:val="00105E18"/>
    <w:rsid w:val="00106117"/>
    <w:rsid w:val="001062FB"/>
    <w:rsid w:val="001063E6"/>
    <w:rsid w:val="00106B59"/>
    <w:rsid w:val="00106FEE"/>
    <w:rsid w:val="001070B9"/>
    <w:rsid w:val="001100EF"/>
    <w:rsid w:val="0011092E"/>
    <w:rsid w:val="00110EBC"/>
    <w:rsid w:val="001112F3"/>
    <w:rsid w:val="00111D66"/>
    <w:rsid w:val="0011224B"/>
    <w:rsid w:val="00112B01"/>
    <w:rsid w:val="00112DEF"/>
    <w:rsid w:val="00113CF4"/>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8A"/>
    <w:rsid w:val="00122BB4"/>
    <w:rsid w:val="00122CA1"/>
    <w:rsid w:val="00123549"/>
    <w:rsid w:val="00123BFE"/>
    <w:rsid w:val="00123CA8"/>
    <w:rsid w:val="00123D2C"/>
    <w:rsid w:val="001248FC"/>
    <w:rsid w:val="00125448"/>
    <w:rsid w:val="00125B92"/>
    <w:rsid w:val="00125D8C"/>
    <w:rsid w:val="00125FDB"/>
    <w:rsid w:val="00126305"/>
    <w:rsid w:val="00126534"/>
    <w:rsid w:val="00126967"/>
    <w:rsid w:val="00126B4A"/>
    <w:rsid w:val="00127931"/>
    <w:rsid w:val="00127D88"/>
    <w:rsid w:val="001316C9"/>
    <w:rsid w:val="0013192D"/>
    <w:rsid w:val="00131BF9"/>
    <w:rsid w:val="00131FE9"/>
    <w:rsid w:val="00132DCD"/>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1F"/>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90F"/>
    <w:rsid w:val="001519B3"/>
    <w:rsid w:val="00151E23"/>
    <w:rsid w:val="001523B7"/>
    <w:rsid w:val="00152682"/>
    <w:rsid w:val="001526E0"/>
    <w:rsid w:val="00152702"/>
    <w:rsid w:val="00153B76"/>
    <w:rsid w:val="00154220"/>
    <w:rsid w:val="001549FC"/>
    <w:rsid w:val="001551B5"/>
    <w:rsid w:val="0015611D"/>
    <w:rsid w:val="00156A2E"/>
    <w:rsid w:val="00156DC4"/>
    <w:rsid w:val="00157A90"/>
    <w:rsid w:val="00157B7B"/>
    <w:rsid w:val="00157F10"/>
    <w:rsid w:val="0016036A"/>
    <w:rsid w:val="00160461"/>
    <w:rsid w:val="00162135"/>
    <w:rsid w:val="00162262"/>
    <w:rsid w:val="001629FC"/>
    <w:rsid w:val="00162BD1"/>
    <w:rsid w:val="00162C4C"/>
    <w:rsid w:val="00163554"/>
    <w:rsid w:val="00163DB5"/>
    <w:rsid w:val="00163FBD"/>
    <w:rsid w:val="001643CA"/>
    <w:rsid w:val="00164913"/>
    <w:rsid w:val="001659C1"/>
    <w:rsid w:val="00165F40"/>
    <w:rsid w:val="0016660C"/>
    <w:rsid w:val="001669BD"/>
    <w:rsid w:val="0016726A"/>
    <w:rsid w:val="0016735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E1A"/>
    <w:rsid w:val="001833D1"/>
    <w:rsid w:val="001833FB"/>
    <w:rsid w:val="00183599"/>
    <w:rsid w:val="00184226"/>
    <w:rsid w:val="001846F2"/>
    <w:rsid w:val="00185251"/>
    <w:rsid w:val="001856D0"/>
    <w:rsid w:val="00186721"/>
    <w:rsid w:val="00186F7A"/>
    <w:rsid w:val="00187149"/>
    <w:rsid w:val="00187ABB"/>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7F5"/>
    <w:rsid w:val="001A1986"/>
    <w:rsid w:val="001A1987"/>
    <w:rsid w:val="001A1EBD"/>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53"/>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6A5"/>
    <w:rsid w:val="001C07F8"/>
    <w:rsid w:val="001C0AAE"/>
    <w:rsid w:val="001C0B35"/>
    <w:rsid w:val="001C1A1A"/>
    <w:rsid w:val="001C1CE5"/>
    <w:rsid w:val="001C1E98"/>
    <w:rsid w:val="001C1F1B"/>
    <w:rsid w:val="001C27E1"/>
    <w:rsid w:val="001C2927"/>
    <w:rsid w:val="001C3D2A"/>
    <w:rsid w:val="001C3D34"/>
    <w:rsid w:val="001C489B"/>
    <w:rsid w:val="001C4C20"/>
    <w:rsid w:val="001C508D"/>
    <w:rsid w:val="001C5B0C"/>
    <w:rsid w:val="001C6312"/>
    <w:rsid w:val="001C664F"/>
    <w:rsid w:val="001C7611"/>
    <w:rsid w:val="001D0064"/>
    <w:rsid w:val="001D04DE"/>
    <w:rsid w:val="001D0744"/>
    <w:rsid w:val="001D11ED"/>
    <w:rsid w:val="001D1452"/>
    <w:rsid w:val="001D1B44"/>
    <w:rsid w:val="001D1E45"/>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217E"/>
    <w:rsid w:val="001E23E4"/>
    <w:rsid w:val="001E2AD7"/>
    <w:rsid w:val="001E3A33"/>
    <w:rsid w:val="001E3F06"/>
    <w:rsid w:val="001E58E2"/>
    <w:rsid w:val="001E5F35"/>
    <w:rsid w:val="001E69BC"/>
    <w:rsid w:val="001E7AED"/>
    <w:rsid w:val="001F0A04"/>
    <w:rsid w:val="001F0B56"/>
    <w:rsid w:val="001F0CCF"/>
    <w:rsid w:val="001F12F4"/>
    <w:rsid w:val="001F164F"/>
    <w:rsid w:val="001F20B2"/>
    <w:rsid w:val="001F2F31"/>
    <w:rsid w:val="001F3266"/>
    <w:rsid w:val="001F36C3"/>
    <w:rsid w:val="001F3916"/>
    <w:rsid w:val="001F4037"/>
    <w:rsid w:val="001F4676"/>
    <w:rsid w:val="001F54C5"/>
    <w:rsid w:val="001F5716"/>
    <w:rsid w:val="001F58C2"/>
    <w:rsid w:val="001F5B50"/>
    <w:rsid w:val="001F5C7D"/>
    <w:rsid w:val="001F61DB"/>
    <w:rsid w:val="001F662C"/>
    <w:rsid w:val="001F6ECA"/>
    <w:rsid w:val="001F7074"/>
    <w:rsid w:val="001F7A85"/>
    <w:rsid w:val="00200490"/>
    <w:rsid w:val="002009A4"/>
    <w:rsid w:val="00201F3A"/>
    <w:rsid w:val="002028F1"/>
    <w:rsid w:val="0020327F"/>
    <w:rsid w:val="00203A34"/>
    <w:rsid w:val="00203F96"/>
    <w:rsid w:val="002041BF"/>
    <w:rsid w:val="00204831"/>
    <w:rsid w:val="00204E32"/>
    <w:rsid w:val="002050C4"/>
    <w:rsid w:val="00205CEA"/>
    <w:rsid w:val="002063BF"/>
    <w:rsid w:val="0020640E"/>
    <w:rsid w:val="0020665C"/>
    <w:rsid w:val="002069B2"/>
    <w:rsid w:val="00207FA3"/>
    <w:rsid w:val="00210051"/>
    <w:rsid w:val="00210241"/>
    <w:rsid w:val="002105C0"/>
    <w:rsid w:val="002111FD"/>
    <w:rsid w:val="00212596"/>
    <w:rsid w:val="00212D1B"/>
    <w:rsid w:val="00212D2F"/>
    <w:rsid w:val="0021336E"/>
    <w:rsid w:val="00214DA8"/>
    <w:rsid w:val="00214F52"/>
    <w:rsid w:val="0021529E"/>
    <w:rsid w:val="00215423"/>
    <w:rsid w:val="002158FA"/>
    <w:rsid w:val="00215991"/>
    <w:rsid w:val="00215D3F"/>
    <w:rsid w:val="00215F14"/>
    <w:rsid w:val="002160C0"/>
    <w:rsid w:val="00216540"/>
    <w:rsid w:val="00216742"/>
    <w:rsid w:val="00216A4A"/>
    <w:rsid w:val="00217082"/>
    <w:rsid w:val="002179C2"/>
    <w:rsid w:val="00220495"/>
    <w:rsid w:val="002205D4"/>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41"/>
    <w:rsid w:val="002319E4"/>
    <w:rsid w:val="002320DA"/>
    <w:rsid w:val="00232491"/>
    <w:rsid w:val="00233E89"/>
    <w:rsid w:val="002346E3"/>
    <w:rsid w:val="002349E8"/>
    <w:rsid w:val="00234FEA"/>
    <w:rsid w:val="00235632"/>
    <w:rsid w:val="00235872"/>
    <w:rsid w:val="00235CAB"/>
    <w:rsid w:val="00235DAD"/>
    <w:rsid w:val="00236099"/>
    <w:rsid w:val="00236493"/>
    <w:rsid w:val="0023684E"/>
    <w:rsid w:val="00236ED3"/>
    <w:rsid w:val="00237918"/>
    <w:rsid w:val="00237B5D"/>
    <w:rsid w:val="00240798"/>
    <w:rsid w:val="0024083C"/>
    <w:rsid w:val="0024093C"/>
    <w:rsid w:val="00240B0B"/>
    <w:rsid w:val="002413CC"/>
    <w:rsid w:val="00241559"/>
    <w:rsid w:val="00241BE6"/>
    <w:rsid w:val="00242362"/>
    <w:rsid w:val="0024267E"/>
    <w:rsid w:val="002426E0"/>
    <w:rsid w:val="0024309A"/>
    <w:rsid w:val="00243179"/>
    <w:rsid w:val="002434D0"/>
    <w:rsid w:val="0024350A"/>
    <w:rsid w:val="002435B3"/>
    <w:rsid w:val="00244040"/>
    <w:rsid w:val="0024566A"/>
    <w:rsid w:val="00245766"/>
    <w:rsid w:val="002458EB"/>
    <w:rsid w:val="002462D0"/>
    <w:rsid w:val="00246594"/>
    <w:rsid w:val="002468B7"/>
    <w:rsid w:val="0024729C"/>
    <w:rsid w:val="00247BC4"/>
    <w:rsid w:val="002502F9"/>
    <w:rsid w:val="00251316"/>
    <w:rsid w:val="00251615"/>
    <w:rsid w:val="002518B0"/>
    <w:rsid w:val="00251B4A"/>
    <w:rsid w:val="00251DE3"/>
    <w:rsid w:val="0025243C"/>
    <w:rsid w:val="00252532"/>
    <w:rsid w:val="00252933"/>
    <w:rsid w:val="002536A0"/>
    <w:rsid w:val="0025417F"/>
    <w:rsid w:val="0025555E"/>
    <w:rsid w:val="00255D36"/>
    <w:rsid w:val="00257543"/>
    <w:rsid w:val="002577E6"/>
    <w:rsid w:val="00257D41"/>
    <w:rsid w:val="002602EB"/>
    <w:rsid w:val="00260656"/>
    <w:rsid w:val="002608DB"/>
    <w:rsid w:val="00260A05"/>
    <w:rsid w:val="00261782"/>
    <w:rsid w:val="002617E7"/>
    <w:rsid w:val="00261A3A"/>
    <w:rsid w:val="00262A43"/>
    <w:rsid w:val="00262A45"/>
    <w:rsid w:val="00262A4C"/>
    <w:rsid w:val="00262FAD"/>
    <w:rsid w:val="002637AE"/>
    <w:rsid w:val="00263D60"/>
    <w:rsid w:val="00264189"/>
    <w:rsid w:val="00264228"/>
    <w:rsid w:val="00264334"/>
    <w:rsid w:val="0026473E"/>
    <w:rsid w:val="00265223"/>
    <w:rsid w:val="00265521"/>
    <w:rsid w:val="00265C81"/>
    <w:rsid w:val="00266214"/>
    <w:rsid w:val="00266CC2"/>
    <w:rsid w:val="00267A3C"/>
    <w:rsid w:val="00267B5F"/>
    <w:rsid w:val="00267C83"/>
    <w:rsid w:val="002707FA"/>
    <w:rsid w:val="00270C62"/>
    <w:rsid w:val="0027144F"/>
    <w:rsid w:val="00271A63"/>
    <w:rsid w:val="00271BE5"/>
    <w:rsid w:val="00271F3A"/>
    <w:rsid w:val="00273278"/>
    <w:rsid w:val="002737F4"/>
    <w:rsid w:val="00273D70"/>
    <w:rsid w:val="00273E0E"/>
    <w:rsid w:val="00273E84"/>
    <w:rsid w:val="00274620"/>
    <w:rsid w:val="00274BB8"/>
    <w:rsid w:val="00274C41"/>
    <w:rsid w:val="00274DFF"/>
    <w:rsid w:val="00276081"/>
    <w:rsid w:val="00276B67"/>
    <w:rsid w:val="00277097"/>
    <w:rsid w:val="0027746A"/>
    <w:rsid w:val="00277490"/>
    <w:rsid w:val="002777BC"/>
    <w:rsid w:val="002805AB"/>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F44"/>
    <w:rsid w:val="00297763"/>
    <w:rsid w:val="0029777D"/>
    <w:rsid w:val="002A055E"/>
    <w:rsid w:val="002A092D"/>
    <w:rsid w:val="002A1733"/>
    <w:rsid w:val="002A1D4E"/>
    <w:rsid w:val="002A1F3F"/>
    <w:rsid w:val="002A2032"/>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A7EEF"/>
    <w:rsid w:val="002B1837"/>
    <w:rsid w:val="002B24D6"/>
    <w:rsid w:val="002B2C00"/>
    <w:rsid w:val="002B3A7C"/>
    <w:rsid w:val="002B3B0D"/>
    <w:rsid w:val="002B3FE9"/>
    <w:rsid w:val="002B63FC"/>
    <w:rsid w:val="002B6D00"/>
    <w:rsid w:val="002B6FA2"/>
    <w:rsid w:val="002B74C5"/>
    <w:rsid w:val="002B77BF"/>
    <w:rsid w:val="002C0976"/>
    <w:rsid w:val="002C0ED2"/>
    <w:rsid w:val="002C1174"/>
    <w:rsid w:val="002C144E"/>
    <w:rsid w:val="002C1471"/>
    <w:rsid w:val="002C151A"/>
    <w:rsid w:val="002C1961"/>
    <w:rsid w:val="002C1A58"/>
    <w:rsid w:val="002C26E7"/>
    <w:rsid w:val="002C2995"/>
    <w:rsid w:val="002C31B3"/>
    <w:rsid w:val="002C38A5"/>
    <w:rsid w:val="002C3FD2"/>
    <w:rsid w:val="002C400F"/>
    <w:rsid w:val="002C41E6"/>
    <w:rsid w:val="002C4435"/>
    <w:rsid w:val="002C4558"/>
    <w:rsid w:val="002C45E6"/>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3E82"/>
    <w:rsid w:val="002D4147"/>
    <w:rsid w:val="002D4863"/>
    <w:rsid w:val="002D4ABC"/>
    <w:rsid w:val="002D4D9C"/>
    <w:rsid w:val="002D5255"/>
    <w:rsid w:val="002D5933"/>
    <w:rsid w:val="002D597A"/>
    <w:rsid w:val="002D5BFA"/>
    <w:rsid w:val="002D6218"/>
    <w:rsid w:val="002D6B9B"/>
    <w:rsid w:val="002D6E41"/>
    <w:rsid w:val="002D7637"/>
    <w:rsid w:val="002D7A15"/>
    <w:rsid w:val="002E010F"/>
    <w:rsid w:val="002E0765"/>
    <w:rsid w:val="002E0B37"/>
    <w:rsid w:val="002E0B70"/>
    <w:rsid w:val="002E0BEF"/>
    <w:rsid w:val="002E17F2"/>
    <w:rsid w:val="002E1D24"/>
    <w:rsid w:val="002E1EFB"/>
    <w:rsid w:val="002E2A11"/>
    <w:rsid w:val="002E2B4D"/>
    <w:rsid w:val="002E368E"/>
    <w:rsid w:val="002E3791"/>
    <w:rsid w:val="002E4943"/>
    <w:rsid w:val="002E56A7"/>
    <w:rsid w:val="002E659A"/>
    <w:rsid w:val="002E689B"/>
    <w:rsid w:val="002E7003"/>
    <w:rsid w:val="002E74EE"/>
    <w:rsid w:val="002E7CAE"/>
    <w:rsid w:val="002E7F8F"/>
    <w:rsid w:val="002F07A4"/>
    <w:rsid w:val="002F2771"/>
    <w:rsid w:val="002F2F66"/>
    <w:rsid w:val="002F2F73"/>
    <w:rsid w:val="002F37A9"/>
    <w:rsid w:val="002F4794"/>
    <w:rsid w:val="002F4AE1"/>
    <w:rsid w:val="002F55B5"/>
    <w:rsid w:val="002F5609"/>
    <w:rsid w:val="002F585B"/>
    <w:rsid w:val="002F5AFC"/>
    <w:rsid w:val="002F6CB0"/>
    <w:rsid w:val="002F6E9C"/>
    <w:rsid w:val="002F6EF2"/>
    <w:rsid w:val="002F6FB6"/>
    <w:rsid w:val="002F771F"/>
    <w:rsid w:val="002F784D"/>
    <w:rsid w:val="003001B2"/>
    <w:rsid w:val="003003EF"/>
    <w:rsid w:val="003003F3"/>
    <w:rsid w:val="0030075F"/>
    <w:rsid w:val="00300A39"/>
    <w:rsid w:val="003018E3"/>
    <w:rsid w:val="00301B9F"/>
    <w:rsid w:val="00301BDB"/>
    <w:rsid w:val="00301CE6"/>
    <w:rsid w:val="00302569"/>
    <w:rsid w:val="0030256B"/>
    <w:rsid w:val="00302D11"/>
    <w:rsid w:val="003038EC"/>
    <w:rsid w:val="00303E77"/>
    <w:rsid w:val="003045D2"/>
    <w:rsid w:val="0030501F"/>
    <w:rsid w:val="00305444"/>
    <w:rsid w:val="003060F8"/>
    <w:rsid w:val="0030704D"/>
    <w:rsid w:val="00307A42"/>
    <w:rsid w:val="00307A45"/>
    <w:rsid w:val="00307BA1"/>
    <w:rsid w:val="00307FF4"/>
    <w:rsid w:val="00311702"/>
    <w:rsid w:val="00311E82"/>
    <w:rsid w:val="003124BA"/>
    <w:rsid w:val="00312C0A"/>
    <w:rsid w:val="00313C85"/>
    <w:rsid w:val="00313FD6"/>
    <w:rsid w:val="003143BD"/>
    <w:rsid w:val="00315304"/>
    <w:rsid w:val="003153C1"/>
    <w:rsid w:val="00315B19"/>
    <w:rsid w:val="00320177"/>
    <w:rsid w:val="003203ED"/>
    <w:rsid w:val="0032130F"/>
    <w:rsid w:val="003213EC"/>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04F"/>
    <w:rsid w:val="00334078"/>
    <w:rsid w:val="00334165"/>
    <w:rsid w:val="00334578"/>
    <w:rsid w:val="00334579"/>
    <w:rsid w:val="00334926"/>
    <w:rsid w:val="00334D0C"/>
    <w:rsid w:val="0033520D"/>
    <w:rsid w:val="00335858"/>
    <w:rsid w:val="00335CF3"/>
    <w:rsid w:val="00336BDA"/>
    <w:rsid w:val="00337135"/>
    <w:rsid w:val="0034011E"/>
    <w:rsid w:val="00340CA8"/>
    <w:rsid w:val="0034106C"/>
    <w:rsid w:val="0034166C"/>
    <w:rsid w:val="003419A8"/>
    <w:rsid w:val="00342BD7"/>
    <w:rsid w:val="00343C63"/>
    <w:rsid w:val="00343CA5"/>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067D"/>
    <w:rsid w:val="00361055"/>
    <w:rsid w:val="00361261"/>
    <w:rsid w:val="003616AD"/>
    <w:rsid w:val="003626B8"/>
    <w:rsid w:val="00362F2B"/>
    <w:rsid w:val="00362F2C"/>
    <w:rsid w:val="003630F9"/>
    <w:rsid w:val="00363773"/>
    <w:rsid w:val="003649A8"/>
    <w:rsid w:val="00364BF8"/>
    <w:rsid w:val="00364E62"/>
    <w:rsid w:val="00364F51"/>
    <w:rsid w:val="00365071"/>
    <w:rsid w:val="0036541A"/>
    <w:rsid w:val="0036558A"/>
    <w:rsid w:val="00365A4B"/>
    <w:rsid w:val="00365BF7"/>
    <w:rsid w:val="00365ED8"/>
    <w:rsid w:val="00366A27"/>
    <w:rsid w:val="00366A3C"/>
    <w:rsid w:val="00366E87"/>
    <w:rsid w:val="0036722D"/>
    <w:rsid w:val="003673AE"/>
    <w:rsid w:val="00367B02"/>
    <w:rsid w:val="0037085D"/>
    <w:rsid w:val="00370BD2"/>
    <w:rsid w:val="00370C16"/>
    <w:rsid w:val="00370E47"/>
    <w:rsid w:val="00371062"/>
    <w:rsid w:val="003711A4"/>
    <w:rsid w:val="00371884"/>
    <w:rsid w:val="00371A1B"/>
    <w:rsid w:val="003724E1"/>
    <w:rsid w:val="00372AAF"/>
    <w:rsid w:val="00373969"/>
    <w:rsid w:val="003742AC"/>
    <w:rsid w:val="003744CE"/>
    <w:rsid w:val="00374875"/>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4901"/>
    <w:rsid w:val="00385662"/>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BB5"/>
    <w:rsid w:val="00395F42"/>
    <w:rsid w:val="003967CC"/>
    <w:rsid w:val="00396C06"/>
    <w:rsid w:val="00397568"/>
    <w:rsid w:val="003977C5"/>
    <w:rsid w:val="00397827"/>
    <w:rsid w:val="003978A8"/>
    <w:rsid w:val="003A0026"/>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3FE"/>
    <w:rsid w:val="003B159C"/>
    <w:rsid w:val="003B172F"/>
    <w:rsid w:val="003B198E"/>
    <w:rsid w:val="003B1DDF"/>
    <w:rsid w:val="003B2409"/>
    <w:rsid w:val="003B29D5"/>
    <w:rsid w:val="003B2AE7"/>
    <w:rsid w:val="003B2B22"/>
    <w:rsid w:val="003B2BF0"/>
    <w:rsid w:val="003B35D9"/>
    <w:rsid w:val="003B369F"/>
    <w:rsid w:val="003B36A3"/>
    <w:rsid w:val="003B4971"/>
    <w:rsid w:val="003B4EB4"/>
    <w:rsid w:val="003B53CC"/>
    <w:rsid w:val="003B6931"/>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E39"/>
    <w:rsid w:val="003C3FC4"/>
    <w:rsid w:val="003C4FFF"/>
    <w:rsid w:val="003C5287"/>
    <w:rsid w:val="003C5E41"/>
    <w:rsid w:val="003C62E9"/>
    <w:rsid w:val="003C62ED"/>
    <w:rsid w:val="003C639E"/>
    <w:rsid w:val="003C6C78"/>
    <w:rsid w:val="003C6D1B"/>
    <w:rsid w:val="003C6E0C"/>
    <w:rsid w:val="003C733E"/>
    <w:rsid w:val="003C7806"/>
    <w:rsid w:val="003D0810"/>
    <w:rsid w:val="003D109F"/>
    <w:rsid w:val="003D2478"/>
    <w:rsid w:val="003D2FDA"/>
    <w:rsid w:val="003D3577"/>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8B5"/>
    <w:rsid w:val="003E2DEA"/>
    <w:rsid w:val="003E3A77"/>
    <w:rsid w:val="003E3DD1"/>
    <w:rsid w:val="003E42D2"/>
    <w:rsid w:val="003E4493"/>
    <w:rsid w:val="003E45B0"/>
    <w:rsid w:val="003E46C7"/>
    <w:rsid w:val="003E4789"/>
    <w:rsid w:val="003E517D"/>
    <w:rsid w:val="003E55E4"/>
    <w:rsid w:val="003E5769"/>
    <w:rsid w:val="003E5A4C"/>
    <w:rsid w:val="003E5B3A"/>
    <w:rsid w:val="003E64AD"/>
    <w:rsid w:val="003E7090"/>
    <w:rsid w:val="003E74E3"/>
    <w:rsid w:val="003E7676"/>
    <w:rsid w:val="003F05C7"/>
    <w:rsid w:val="003F1D3F"/>
    <w:rsid w:val="003F24A2"/>
    <w:rsid w:val="003F25D5"/>
    <w:rsid w:val="003F2CD4"/>
    <w:rsid w:val="003F370E"/>
    <w:rsid w:val="003F3B86"/>
    <w:rsid w:val="003F4036"/>
    <w:rsid w:val="003F41DB"/>
    <w:rsid w:val="003F4A38"/>
    <w:rsid w:val="003F4A65"/>
    <w:rsid w:val="003F56D3"/>
    <w:rsid w:val="003F5B82"/>
    <w:rsid w:val="003F5CA0"/>
    <w:rsid w:val="003F5DCE"/>
    <w:rsid w:val="003F6392"/>
    <w:rsid w:val="003F6BBE"/>
    <w:rsid w:val="003F7329"/>
    <w:rsid w:val="003F77C3"/>
    <w:rsid w:val="004000E8"/>
    <w:rsid w:val="004008B0"/>
    <w:rsid w:val="00402353"/>
    <w:rsid w:val="0040255D"/>
    <w:rsid w:val="004028A6"/>
    <w:rsid w:val="00402E2B"/>
    <w:rsid w:val="00403745"/>
    <w:rsid w:val="00403C08"/>
    <w:rsid w:val="004040C0"/>
    <w:rsid w:val="00404D13"/>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2AA"/>
    <w:rsid w:val="00411691"/>
    <w:rsid w:val="00411759"/>
    <w:rsid w:val="00411B1A"/>
    <w:rsid w:val="00411D76"/>
    <w:rsid w:val="0041258E"/>
    <w:rsid w:val="0041263E"/>
    <w:rsid w:val="0041384A"/>
    <w:rsid w:val="00413AAC"/>
    <w:rsid w:val="00414AB1"/>
    <w:rsid w:val="00414C64"/>
    <w:rsid w:val="00414D54"/>
    <w:rsid w:val="00415426"/>
    <w:rsid w:val="00415E8A"/>
    <w:rsid w:val="00415EB0"/>
    <w:rsid w:val="004167C6"/>
    <w:rsid w:val="00416DDF"/>
    <w:rsid w:val="00416EC3"/>
    <w:rsid w:val="00420230"/>
    <w:rsid w:val="00420A99"/>
    <w:rsid w:val="00421105"/>
    <w:rsid w:val="00421616"/>
    <w:rsid w:val="0042167F"/>
    <w:rsid w:val="00421F66"/>
    <w:rsid w:val="00422D12"/>
    <w:rsid w:val="004234DB"/>
    <w:rsid w:val="004234E7"/>
    <w:rsid w:val="00423A90"/>
    <w:rsid w:val="0042401D"/>
    <w:rsid w:val="004242F4"/>
    <w:rsid w:val="00424A05"/>
    <w:rsid w:val="00424C49"/>
    <w:rsid w:val="004251E3"/>
    <w:rsid w:val="00425A2C"/>
    <w:rsid w:val="00425A2E"/>
    <w:rsid w:val="00425B5D"/>
    <w:rsid w:val="00425B68"/>
    <w:rsid w:val="00425BEF"/>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5B2A"/>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5B6A"/>
    <w:rsid w:val="00446488"/>
    <w:rsid w:val="00446A99"/>
    <w:rsid w:val="0044705A"/>
    <w:rsid w:val="004475BC"/>
    <w:rsid w:val="00447BC3"/>
    <w:rsid w:val="00450214"/>
    <w:rsid w:val="00450677"/>
    <w:rsid w:val="00450D21"/>
    <w:rsid w:val="00450E98"/>
    <w:rsid w:val="00451253"/>
    <w:rsid w:val="004515D3"/>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2C36"/>
    <w:rsid w:val="004633B5"/>
    <w:rsid w:val="0046493F"/>
    <w:rsid w:val="00464B52"/>
    <w:rsid w:val="00465178"/>
    <w:rsid w:val="004661B2"/>
    <w:rsid w:val="00466427"/>
    <w:rsid w:val="004669E2"/>
    <w:rsid w:val="00466D07"/>
    <w:rsid w:val="00466F5E"/>
    <w:rsid w:val="00466FFC"/>
    <w:rsid w:val="00470334"/>
    <w:rsid w:val="00470B4B"/>
    <w:rsid w:val="00470C2E"/>
    <w:rsid w:val="00470C31"/>
    <w:rsid w:val="004710AF"/>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632"/>
    <w:rsid w:val="00481705"/>
    <w:rsid w:val="00481DE7"/>
    <w:rsid w:val="00481FB4"/>
    <w:rsid w:val="0048266F"/>
    <w:rsid w:val="00482695"/>
    <w:rsid w:val="00482780"/>
    <w:rsid w:val="00482EA2"/>
    <w:rsid w:val="004834DE"/>
    <w:rsid w:val="0048363F"/>
    <w:rsid w:val="00483A9A"/>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54C"/>
    <w:rsid w:val="00491816"/>
    <w:rsid w:val="00491A9E"/>
    <w:rsid w:val="00491B36"/>
    <w:rsid w:val="00492BC5"/>
    <w:rsid w:val="00492E72"/>
    <w:rsid w:val="00493240"/>
    <w:rsid w:val="004939C9"/>
    <w:rsid w:val="00494642"/>
    <w:rsid w:val="004948AF"/>
    <w:rsid w:val="00495043"/>
    <w:rsid w:val="00495B3D"/>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1AA3"/>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0EEB"/>
    <w:rsid w:val="004B1049"/>
    <w:rsid w:val="004B129D"/>
    <w:rsid w:val="004B1CFE"/>
    <w:rsid w:val="004B1DB8"/>
    <w:rsid w:val="004B2532"/>
    <w:rsid w:val="004B2F6C"/>
    <w:rsid w:val="004B3B1F"/>
    <w:rsid w:val="004B4459"/>
    <w:rsid w:val="004B44CE"/>
    <w:rsid w:val="004B4593"/>
    <w:rsid w:val="004B4728"/>
    <w:rsid w:val="004B5986"/>
    <w:rsid w:val="004B5D51"/>
    <w:rsid w:val="004B6270"/>
    <w:rsid w:val="004B6678"/>
    <w:rsid w:val="004B74DE"/>
    <w:rsid w:val="004B74E1"/>
    <w:rsid w:val="004B7C0C"/>
    <w:rsid w:val="004C0C9D"/>
    <w:rsid w:val="004C0FBC"/>
    <w:rsid w:val="004C1260"/>
    <w:rsid w:val="004C1E01"/>
    <w:rsid w:val="004C2076"/>
    <w:rsid w:val="004C23B1"/>
    <w:rsid w:val="004C23BA"/>
    <w:rsid w:val="004C2B95"/>
    <w:rsid w:val="004C3216"/>
    <w:rsid w:val="004C3898"/>
    <w:rsid w:val="004C3B35"/>
    <w:rsid w:val="004C3C55"/>
    <w:rsid w:val="004C4662"/>
    <w:rsid w:val="004C505C"/>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6F4"/>
    <w:rsid w:val="004E7873"/>
    <w:rsid w:val="004E7B66"/>
    <w:rsid w:val="004E7EB2"/>
    <w:rsid w:val="004F0445"/>
    <w:rsid w:val="004F0A81"/>
    <w:rsid w:val="004F0B19"/>
    <w:rsid w:val="004F0B6C"/>
    <w:rsid w:val="004F19EB"/>
    <w:rsid w:val="004F2078"/>
    <w:rsid w:val="004F267A"/>
    <w:rsid w:val="004F27C9"/>
    <w:rsid w:val="004F27D0"/>
    <w:rsid w:val="004F30B7"/>
    <w:rsid w:val="004F4A8C"/>
    <w:rsid w:val="004F4DA3"/>
    <w:rsid w:val="004F53E9"/>
    <w:rsid w:val="004F631B"/>
    <w:rsid w:val="004F6322"/>
    <w:rsid w:val="004F659D"/>
    <w:rsid w:val="004F66A7"/>
    <w:rsid w:val="004F71F7"/>
    <w:rsid w:val="004F735E"/>
    <w:rsid w:val="00500B52"/>
    <w:rsid w:val="005011FB"/>
    <w:rsid w:val="0050268E"/>
    <w:rsid w:val="0050318E"/>
    <w:rsid w:val="00504512"/>
    <w:rsid w:val="00504B0D"/>
    <w:rsid w:val="00504D78"/>
    <w:rsid w:val="0050530D"/>
    <w:rsid w:val="00505491"/>
    <w:rsid w:val="00506557"/>
    <w:rsid w:val="0050677A"/>
    <w:rsid w:val="00506849"/>
    <w:rsid w:val="00506D5C"/>
    <w:rsid w:val="00507194"/>
    <w:rsid w:val="0050775F"/>
    <w:rsid w:val="005104E2"/>
    <w:rsid w:val="005108D8"/>
    <w:rsid w:val="00511392"/>
    <w:rsid w:val="005116F9"/>
    <w:rsid w:val="00511AE3"/>
    <w:rsid w:val="00511B0B"/>
    <w:rsid w:val="00512181"/>
    <w:rsid w:val="0051242F"/>
    <w:rsid w:val="0051249C"/>
    <w:rsid w:val="00512811"/>
    <w:rsid w:val="00514531"/>
    <w:rsid w:val="005146A4"/>
    <w:rsid w:val="00514CD8"/>
    <w:rsid w:val="005153A7"/>
    <w:rsid w:val="005158BD"/>
    <w:rsid w:val="0051769E"/>
    <w:rsid w:val="00517EBB"/>
    <w:rsid w:val="00517FD4"/>
    <w:rsid w:val="005219CF"/>
    <w:rsid w:val="00522170"/>
    <w:rsid w:val="00522857"/>
    <w:rsid w:val="00522BBC"/>
    <w:rsid w:val="005234AA"/>
    <w:rsid w:val="005251B0"/>
    <w:rsid w:val="00525884"/>
    <w:rsid w:val="00525A40"/>
    <w:rsid w:val="005266DD"/>
    <w:rsid w:val="00527114"/>
    <w:rsid w:val="0052732A"/>
    <w:rsid w:val="00527D68"/>
    <w:rsid w:val="00530333"/>
    <w:rsid w:val="00530D7E"/>
    <w:rsid w:val="00531809"/>
    <w:rsid w:val="00532A25"/>
    <w:rsid w:val="00533C5F"/>
    <w:rsid w:val="00533EC3"/>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3B3A"/>
    <w:rsid w:val="00543E1E"/>
    <w:rsid w:val="00544751"/>
    <w:rsid w:val="00544AC8"/>
    <w:rsid w:val="00545011"/>
    <w:rsid w:val="0054568C"/>
    <w:rsid w:val="00545796"/>
    <w:rsid w:val="0054634A"/>
    <w:rsid w:val="005464F6"/>
    <w:rsid w:val="005465A6"/>
    <w:rsid w:val="00546970"/>
    <w:rsid w:val="00546D33"/>
    <w:rsid w:val="00546F3E"/>
    <w:rsid w:val="00547601"/>
    <w:rsid w:val="00547FF5"/>
    <w:rsid w:val="00551810"/>
    <w:rsid w:val="00551E47"/>
    <w:rsid w:val="005530C4"/>
    <w:rsid w:val="0055355E"/>
    <w:rsid w:val="00554164"/>
    <w:rsid w:val="005542CE"/>
    <w:rsid w:val="0055446D"/>
    <w:rsid w:val="00554606"/>
    <w:rsid w:val="00554D82"/>
    <w:rsid w:val="00554D8B"/>
    <w:rsid w:val="00554E19"/>
    <w:rsid w:val="00555048"/>
    <w:rsid w:val="00555F9F"/>
    <w:rsid w:val="0055688F"/>
    <w:rsid w:val="005574AF"/>
    <w:rsid w:val="005577C0"/>
    <w:rsid w:val="00560B51"/>
    <w:rsid w:val="00560C31"/>
    <w:rsid w:val="0056121F"/>
    <w:rsid w:val="00561B7A"/>
    <w:rsid w:val="00563ABE"/>
    <w:rsid w:val="00563BB8"/>
    <w:rsid w:val="00563D67"/>
    <w:rsid w:val="005642DD"/>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0AB7"/>
    <w:rsid w:val="0058172D"/>
    <w:rsid w:val="005817C9"/>
    <w:rsid w:val="00582388"/>
    <w:rsid w:val="00582561"/>
    <w:rsid w:val="00582809"/>
    <w:rsid w:val="00582898"/>
    <w:rsid w:val="0058376C"/>
    <w:rsid w:val="00583F52"/>
    <w:rsid w:val="00583F8C"/>
    <w:rsid w:val="0058446E"/>
    <w:rsid w:val="00585C6A"/>
    <w:rsid w:val="00586023"/>
    <w:rsid w:val="0058638E"/>
    <w:rsid w:val="00586451"/>
    <w:rsid w:val="005878B7"/>
    <w:rsid w:val="0058798C"/>
    <w:rsid w:val="00590087"/>
    <w:rsid w:val="005900FA"/>
    <w:rsid w:val="00590A17"/>
    <w:rsid w:val="00590F22"/>
    <w:rsid w:val="00590FB2"/>
    <w:rsid w:val="00591389"/>
    <w:rsid w:val="00591795"/>
    <w:rsid w:val="005917CC"/>
    <w:rsid w:val="00592265"/>
    <w:rsid w:val="0059237B"/>
    <w:rsid w:val="0059242C"/>
    <w:rsid w:val="00592610"/>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20E"/>
    <w:rsid w:val="0059779B"/>
    <w:rsid w:val="00597B77"/>
    <w:rsid w:val="005A04F4"/>
    <w:rsid w:val="005A0771"/>
    <w:rsid w:val="005A08A7"/>
    <w:rsid w:val="005A0942"/>
    <w:rsid w:val="005A0DAA"/>
    <w:rsid w:val="005A10ED"/>
    <w:rsid w:val="005A1AB5"/>
    <w:rsid w:val="005A1BCB"/>
    <w:rsid w:val="005A1F20"/>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B77C4"/>
    <w:rsid w:val="005C071C"/>
    <w:rsid w:val="005C0738"/>
    <w:rsid w:val="005C089D"/>
    <w:rsid w:val="005C10B3"/>
    <w:rsid w:val="005C2555"/>
    <w:rsid w:val="005C2834"/>
    <w:rsid w:val="005C2B44"/>
    <w:rsid w:val="005C37F3"/>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19A3"/>
    <w:rsid w:val="005E2DCB"/>
    <w:rsid w:val="005E33DA"/>
    <w:rsid w:val="005E385F"/>
    <w:rsid w:val="005E3E7C"/>
    <w:rsid w:val="005E4154"/>
    <w:rsid w:val="005E4663"/>
    <w:rsid w:val="005E4FCF"/>
    <w:rsid w:val="005E53B7"/>
    <w:rsid w:val="005E5895"/>
    <w:rsid w:val="005E5B81"/>
    <w:rsid w:val="005E6492"/>
    <w:rsid w:val="005E7122"/>
    <w:rsid w:val="005E782C"/>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74C"/>
    <w:rsid w:val="00603A84"/>
    <w:rsid w:val="00604267"/>
    <w:rsid w:val="00604F14"/>
    <w:rsid w:val="00605289"/>
    <w:rsid w:val="00605346"/>
    <w:rsid w:val="006059C5"/>
    <w:rsid w:val="00606ECD"/>
    <w:rsid w:val="006074C1"/>
    <w:rsid w:val="0060764F"/>
    <w:rsid w:val="00607ECA"/>
    <w:rsid w:val="00610E1F"/>
    <w:rsid w:val="00610E3A"/>
    <w:rsid w:val="006110CB"/>
    <w:rsid w:val="00611209"/>
    <w:rsid w:val="00611AB9"/>
    <w:rsid w:val="00611FDB"/>
    <w:rsid w:val="00613257"/>
    <w:rsid w:val="00614008"/>
    <w:rsid w:val="00614994"/>
    <w:rsid w:val="00614F40"/>
    <w:rsid w:val="006151D2"/>
    <w:rsid w:val="00615300"/>
    <w:rsid w:val="00615318"/>
    <w:rsid w:val="00616BE3"/>
    <w:rsid w:val="00616D03"/>
    <w:rsid w:val="00617272"/>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65EE"/>
    <w:rsid w:val="006274A6"/>
    <w:rsid w:val="0062798D"/>
    <w:rsid w:val="00627C72"/>
    <w:rsid w:val="00627DB8"/>
    <w:rsid w:val="00630001"/>
    <w:rsid w:val="00630D0D"/>
    <w:rsid w:val="006311B3"/>
    <w:rsid w:val="00631957"/>
    <w:rsid w:val="00631AA5"/>
    <w:rsid w:val="00632043"/>
    <w:rsid w:val="0063284C"/>
    <w:rsid w:val="00632BD0"/>
    <w:rsid w:val="00633297"/>
    <w:rsid w:val="00633697"/>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1"/>
    <w:rsid w:val="00653FB4"/>
    <w:rsid w:val="00655733"/>
    <w:rsid w:val="00655ACD"/>
    <w:rsid w:val="00655CAD"/>
    <w:rsid w:val="00655CF7"/>
    <w:rsid w:val="006563AA"/>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813"/>
    <w:rsid w:val="00671DC9"/>
    <w:rsid w:val="00671E18"/>
    <w:rsid w:val="00671E79"/>
    <w:rsid w:val="0067218F"/>
    <w:rsid w:val="00673784"/>
    <w:rsid w:val="00673B0F"/>
    <w:rsid w:val="006741F2"/>
    <w:rsid w:val="0067421C"/>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32"/>
    <w:rsid w:val="006A21EA"/>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28F"/>
    <w:rsid w:val="006B56C6"/>
    <w:rsid w:val="006B5AA5"/>
    <w:rsid w:val="006B70C9"/>
    <w:rsid w:val="006B7277"/>
    <w:rsid w:val="006B7475"/>
    <w:rsid w:val="006B7AB0"/>
    <w:rsid w:val="006B7F40"/>
    <w:rsid w:val="006C00C3"/>
    <w:rsid w:val="006C03B8"/>
    <w:rsid w:val="006C29D7"/>
    <w:rsid w:val="006C2D02"/>
    <w:rsid w:val="006C32F5"/>
    <w:rsid w:val="006C385B"/>
    <w:rsid w:val="006C3BFD"/>
    <w:rsid w:val="006C405C"/>
    <w:rsid w:val="006C43E6"/>
    <w:rsid w:val="006C4BBA"/>
    <w:rsid w:val="006C4E5C"/>
    <w:rsid w:val="006C545C"/>
    <w:rsid w:val="006C54D5"/>
    <w:rsid w:val="006C58DF"/>
    <w:rsid w:val="006C59FF"/>
    <w:rsid w:val="006C5B25"/>
    <w:rsid w:val="006C5EC9"/>
    <w:rsid w:val="006C6059"/>
    <w:rsid w:val="006C65D0"/>
    <w:rsid w:val="006C7522"/>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A95"/>
    <w:rsid w:val="006F1B70"/>
    <w:rsid w:val="006F2504"/>
    <w:rsid w:val="006F341D"/>
    <w:rsid w:val="006F3B3A"/>
    <w:rsid w:val="006F43CD"/>
    <w:rsid w:val="006F487D"/>
    <w:rsid w:val="006F4FB3"/>
    <w:rsid w:val="006F58D4"/>
    <w:rsid w:val="006F5C9A"/>
    <w:rsid w:val="006F5CAA"/>
    <w:rsid w:val="006F6406"/>
    <w:rsid w:val="006F65ED"/>
    <w:rsid w:val="006F71DC"/>
    <w:rsid w:val="006F796C"/>
    <w:rsid w:val="006F7B5A"/>
    <w:rsid w:val="006F7BC8"/>
    <w:rsid w:val="00700142"/>
    <w:rsid w:val="007004E0"/>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B3D"/>
    <w:rsid w:val="00724FC1"/>
    <w:rsid w:val="00725045"/>
    <w:rsid w:val="00725161"/>
    <w:rsid w:val="00725300"/>
    <w:rsid w:val="007256CD"/>
    <w:rsid w:val="00725B07"/>
    <w:rsid w:val="00726EA6"/>
    <w:rsid w:val="00727208"/>
    <w:rsid w:val="00727299"/>
    <w:rsid w:val="00727680"/>
    <w:rsid w:val="00727D2C"/>
    <w:rsid w:val="00730058"/>
    <w:rsid w:val="0073054C"/>
    <w:rsid w:val="00730C7D"/>
    <w:rsid w:val="00731066"/>
    <w:rsid w:val="0073190B"/>
    <w:rsid w:val="00731A6F"/>
    <w:rsid w:val="00731F6D"/>
    <w:rsid w:val="00732443"/>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A91"/>
    <w:rsid w:val="00743B80"/>
    <w:rsid w:val="007445A0"/>
    <w:rsid w:val="007451E7"/>
    <w:rsid w:val="0074524B"/>
    <w:rsid w:val="0074545D"/>
    <w:rsid w:val="00746608"/>
    <w:rsid w:val="00746CE2"/>
    <w:rsid w:val="00746EAC"/>
    <w:rsid w:val="007471D5"/>
    <w:rsid w:val="007474A3"/>
    <w:rsid w:val="00747D8B"/>
    <w:rsid w:val="00751228"/>
    <w:rsid w:val="00751250"/>
    <w:rsid w:val="00752C50"/>
    <w:rsid w:val="007540AD"/>
    <w:rsid w:val="007543CB"/>
    <w:rsid w:val="00755EC7"/>
    <w:rsid w:val="007565C6"/>
    <w:rsid w:val="00756F2A"/>
    <w:rsid w:val="007571E1"/>
    <w:rsid w:val="007575D7"/>
    <w:rsid w:val="00757F5E"/>
    <w:rsid w:val="007602E4"/>
    <w:rsid w:val="007604B2"/>
    <w:rsid w:val="00760AE5"/>
    <w:rsid w:val="00760C05"/>
    <w:rsid w:val="007614DE"/>
    <w:rsid w:val="007619D7"/>
    <w:rsid w:val="00761C8C"/>
    <w:rsid w:val="007623FB"/>
    <w:rsid w:val="0076319A"/>
    <w:rsid w:val="00763B30"/>
    <w:rsid w:val="00764724"/>
    <w:rsid w:val="00764AF3"/>
    <w:rsid w:val="007651FB"/>
    <w:rsid w:val="00765281"/>
    <w:rsid w:val="00765B1F"/>
    <w:rsid w:val="007668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4E9"/>
    <w:rsid w:val="00783673"/>
    <w:rsid w:val="00783878"/>
    <w:rsid w:val="00783E38"/>
    <w:rsid w:val="00783F0B"/>
    <w:rsid w:val="0078417D"/>
    <w:rsid w:val="007845D1"/>
    <w:rsid w:val="00785490"/>
    <w:rsid w:val="0078563C"/>
    <w:rsid w:val="00785863"/>
    <w:rsid w:val="00785889"/>
    <w:rsid w:val="00785D29"/>
    <w:rsid w:val="007866D5"/>
    <w:rsid w:val="00786988"/>
    <w:rsid w:val="00786C41"/>
    <w:rsid w:val="00786E64"/>
    <w:rsid w:val="00786ECC"/>
    <w:rsid w:val="00787349"/>
    <w:rsid w:val="00787850"/>
    <w:rsid w:val="00790692"/>
    <w:rsid w:val="00791568"/>
    <w:rsid w:val="00791A2B"/>
    <w:rsid w:val="007925EA"/>
    <w:rsid w:val="00792975"/>
    <w:rsid w:val="007929C8"/>
    <w:rsid w:val="00793339"/>
    <w:rsid w:val="0079357F"/>
    <w:rsid w:val="00793CD8"/>
    <w:rsid w:val="00794251"/>
    <w:rsid w:val="00794596"/>
    <w:rsid w:val="00794B22"/>
    <w:rsid w:val="00794BA7"/>
    <w:rsid w:val="00794C40"/>
    <w:rsid w:val="007950AF"/>
    <w:rsid w:val="007957B1"/>
    <w:rsid w:val="00795C92"/>
    <w:rsid w:val="00795D9E"/>
    <w:rsid w:val="0079631A"/>
    <w:rsid w:val="00797AFF"/>
    <w:rsid w:val="00797D03"/>
    <w:rsid w:val="007A0313"/>
    <w:rsid w:val="007A03D1"/>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12F8"/>
    <w:rsid w:val="007B29DB"/>
    <w:rsid w:val="007B35ED"/>
    <w:rsid w:val="007B3D2D"/>
    <w:rsid w:val="007B437F"/>
    <w:rsid w:val="007B485F"/>
    <w:rsid w:val="007B50AE"/>
    <w:rsid w:val="007B51DF"/>
    <w:rsid w:val="007B5C47"/>
    <w:rsid w:val="007B6B74"/>
    <w:rsid w:val="007B75D5"/>
    <w:rsid w:val="007B777C"/>
    <w:rsid w:val="007B7875"/>
    <w:rsid w:val="007C0345"/>
    <w:rsid w:val="007C0476"/>
    <w:rsid w:val="007C05DD"/>
    <w:rsid w:val="007C0F8A"/>
    <w:rsid w:val="007C13CB"/>
    <w:rsid w:val="007C19C1"/>
    <w:rsid w:val="007C21DD"/>
    <w:rsid w:val="007C22DA"/>
    <w:rsid w:val="007C2508"/>
    <w:rsid w:val="007C255A"/>
    <w:rsid w:val="007C28B9"/>
    <w:rsid w:val="007C2B96"/>
    <w:rsid w:val="007C2E46"/>
    <w:rsid w:val="007C30EC"/>
    <w:rsid w:val="007C3D18"/>
    <w:rsid w:val="007C459E"/>
    <w:rsid w:val="007C4B39"/>
    <w:rsid w:val="007C60BF"/>
    <w:rsid w:val="007C61AB"/>
    <w:rsid w:val="007C6A07"/>
    <w:rsid w:val="007C7280"/>
    <w:rsid w:val="007C75A1"/>
    <w:rsid w:val="007C77A5"/>
    <w:rsid w:val="007D0217"/>
    <w:rsid w:val="007D04E5"/>
    <w:rsid w:val="007D05DB"/>
    <w:rsid w:val="007D08CC"/>
    <w:rsid w:val="007D1E22"/>
    <w:rsid w:val="007D236C"/>
    <w:rsid w:val="007D261C"/>
    <w:rsid w:val="007D28AC"/>
    <w:rsid w:val="007D2F17"/>
    <w:rsid w:val="007D4508"/>
    <w:rsid w:val="007D5247"/>
    <w:rsid w:val="007D5809"/>
    <w:rsid w:val="007D5858"/>
    <w:rsid w:val="007D5901"/>
    <w:rsid w:val="007D6354"/>
    <w:rsid w:val="007D65F7"/>
    <w:rsid w:val="007D6C7C"/>
    <w:rsid w:val="007D7526"/>
    <w:rsid w:val="007D7A04"/>
    <w:rsid w:val="007E0747"/>
    <w:rsid w:val="007E252D"/>
    <w:rsid w:val="007E2FA0"/>
    <w:rsid w:val="007E3EAF"/>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363"/>
    <w:rsid w:val="007F3F4A"/>
    <w:rsid w:val="007F42E1"/>
    <w:rsid w:val="007F4904"/>
    <w:rsid w:val="007F5988"/>
    <w:rsid w:val="007F6BD6"/>
    <w:rsid w:val="007F7D2E"/>
    <w:rsid w:val="007F7F41"/>
    <w:rsid w:val="0080009E"/>
    <w:rsid w:val="0080079E"/>
    <w:rsid w:val="008008A2"/>
    <w:rsid w:val="00800A4C"/>
    <w:rsid w:val="00800F1F"/>
    <w:rsid w:val="00801562"/>
    <w:rsid w:val="0080187F"/>
    <w:rsid w:val="00801CC4"/>
    <w:rsid w:val="008023C9"/>
    <w:rsid w:val="00802534"/>
    <w:rsid w:val="0080253D"/>
    <w:rsid w:val="00802DEB"/>
    <w:rsid w:val="0080325D"/>
    <w:rsid w:val="00803546"/>
    <w:rsid w:val="008036C5"/>
    <w:rsid w:val="00803FAE"/>
    <w:rsid w:val="00805143"/>
    <w:rsid w:val="008052C1"/>
    <w:rsid w:val="00805927"/>
    <w:rsid w:val="0080605F"/>
    <w:rsid w:val="00807786"/>
    <w:rsid w:val="008101B0"/>
    <w:rsid w:val="008103DD"/>
    <w:rsid w:val="00810F8A"/>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165"/>
    <w:rsid w:val="00820715"/>
    <w:rsid w:val="008213E6"/>
    <w:rsid w:val="008216C3"/>
    <w:rsid w:val="00821960"/>
    <w:rsid w:val="00821C42"/>
    <w:rsid w:val="008235DB"/>
    <w:rsid w:val="008240DA"/>
    <w:rsid w:val="0082461E"/>
    <w:rsid w:val="008249EF"/>
    <w:rsid w:val="00824AB4"/>
    <w:rsid w:val="00824B2C"/>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C25"/>
    <w:rsid w:val="00840F75"/>
    <w:rsid w:val="00841446"/>
    <w:rsid w:val="008427B2"/>
    <w:rsid w:val="00842A83"/>
    <w:rsid w:val="00842B22"/>
    <w:rsid w:val="00843FEE"/>
    <w:rsid w:val="00844033"/>
    <w:rsid w:val="008443C2"/>
    <w:rsid w:val="008444AB"/>
    <w:rsid w:val="008444E8"/>
    <w:rsid w:val="008444E9"/>
    <w:rsid w:val="0084493A"/>
    <w:rsid w:val="00844D59"/>
    <w:rsid w:val="00844E80"/>
    <w:rsid w:val="00845BE3"/>
    <w:rsid w:val="00845E1A"/>
    <w:rsid w:val="0084655B"/>
    <w:rsid w:val="00846698"/>
    <w:rsid w:val="00846C84"/>
    <w:rsid w:val="00846CB9"/>
    <w:rsid w:val="00846DF4"/>
    <w:rsid w:val="00846EE2"/>
    <w:rsid w:val="00846FE7"/>
    <w:rsid w:val="00847008"/>
    <w:rsid w:val="0084761A"/>
    <w:rsid w:val="00847D83"/>
    <w:rsid w:val="008500C9"/>
    <w:rsid w:val="00851238"/>
    <w:rsid w:val="00851274"/>
    <w:rsid w:val="00851C3F"/>
    <w:rsid w:val="008529CC"/>
    <w:rsid w:val="00852F25"/>
    <w:rsid w:val="00853D42"/>
    <w:rsid w:val="00854DF6"/>
    <w:rsid w:val="0085639A"/>
    <w:rsid w:val="00856476"/>
    <w:rsid w:val="0085648F"/>
    <w:rsid w:val="008568F5"/>
    <w:rsid w:val="00856911"/>
    <w:rsid w:val="008569B3"/>
    <w:rsid w:val="00857C50"/>
    <w:rsid w:val="008601DF"/>
    <w:rsid w:val="00860890"/>
    <w:rsid w:val="0086099B"/>
    <w:rsid w:val="0086143D"/>
    <w:rsid w:val="00861B66"/>
    <w:rsid w:val="00861D8C"/>
    <w:rsid w:val="0086242F"/>
    <w:rsid w:val="00862B9A"/>
    <w:rsid w:val="00863363"/>
    <w:rsid w:val="00863537"/>
    <w:rsid w:val="008637D7"/>
    <w:rsid w:val="00863C5D"/>
    <w:rsid w:val="00863D38"/>
    <w:rsid w:val="00864054"/>
    <w:rsid w:val="00864161"/>
    <w:rsid w:val="0086425C"/>
    <w:rsid w:val="00864588"/>
    <w:rsid w:val="008645A0"/>
    <w:rsid w:val="0086474C"/>
    <w:rsid w:val="00864DC3"/>
    <w:rsid w:val="008650A4"/>
    <w:rsid w:val="008655CD"/>
    <w:rsid w:val="0086562A"/>
    <w:rsid w:val="00865CA0"/>
    <w:rsid w:val="00865F3B"/>
    <w:rsid w:val="0086607D"/>
    <w:rsid w:val="008665BA"/>
    <w:rsid w:val="008669E1"/>
    <w:rsid w:val="00866E1D"/>
    <w:rsid w:val="0086717B"/>
    <w:rsid w:val="008677FD"/>
    <w:rsid w:val="00867981"/>
    <w:rsid w:val="00867984"/>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28"/>
    <w:rsid w:val="00872E99"/>
    <w:rsid w:val="0087321A"/>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FCF"/>
    <w:rsid w:val="00881595"/>
    <w:rsid w:val="008816D0"/>
    <w:rsid w:val="00881CDD"/>
    <w:rsid w:val="00882349"/>
    <w:rsid w:val="00883005"/>
    <w:rsid w:val="008833F8"/>
    <w:rsid w:val="008846AC"/>
    <w:rsid w:val="008846F9"/>
    <w:rsid w:val="008848F9"/>
    <w:rsid w:val="00885620"/>
    <w:rsid w:val="00886D00"/>
    <w:rsid w:val="00886D44"/>
    <w:rsid w:val="00886F61"/>
    <w:rsid w:val="00887B43"/>
    <w:rsid w:val="00890526"/>
    <w:rsid w:val="008907CA"/>
    <w:rsid w:val="00891245"/>
    <w:rsid w:val="008913FE"/>
    <w:rsid w:val="00891DA1"/>
    <w:rsid w:val="00892BE8"/>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2932"/>
    <w:rsid w:val="008B4535"/>
    <w:rsid w:val="008B45A3"/>
    <w:rsid w:val="008B4D4B"/>
    <w:rsid w:val="008B5156"/>
    <w:rsid w:val="008B51A0"/>
    <w:rsid w:val="008B592A"/>
    <w:rsid w:val="008B5D1A"/>
    <w:rsid w:val="008B6276"/>
    <w:rsid w:val="008B7465"/>
    <w:rsid w:val="008B7758"/>
    <w:rsid w:val="008B7B5C"/>
    <w:rsid w:val="008B7CAF"/>
    <w:rsid w:val="008C02B0"/>
    <w:rsid w:val="008C035B"/>
    <w:rsid w:val="008C081A"/>
    <w:rsid w:val="008C08D7"/>
    <w:rsid w:val="008C0C99"/>
    <w:rsid w:val="008C0E4E"/>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00F0"/>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5547"/>
    <w:rsid w:val="008D6225"/>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3FFB"/>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9E9"/>
    <w:rsid w:val="008E7ABB"/>
    <w:rsid w:val="008F0A25"/>
    <w:rsid w:val="008F0C3F"/>
    <w:rsid w:val="008F1380"/>
    <w:rsid w:val="008F197A"/>
    <w:rsid w:val="008F19BC"/>
    <w:rsid w:val="008F1B73"/>
    <w:rsid w:val="008F1EAB"/>
    <w:rsid w:val="008F205C"/>
    <w:rsid w:val="008F3170"/>
    <w:rsid w:val="008F3283"/>
    <w:rsid w:val="008F33DC"/>
    <w:rsid w:val="008F37D2"/>
    <w:rsid w:val="008F4050"/>
    <w:rsid w:val="008F477F"/>
    <w:rsid w:val="008F53D0"/>
    <w:rsid w:val="008F6075"/>
    <w:rsid w:val="008F6B1A"/>
    <w:rsid w:val="008F6BDC"/>
    <w:rsid w:val="008F6F19"/>
    <w:rsid w:val="008F7390"/>
    <w:rsid w:val="008F7C08"/>
    <w:rsid w:val="009006D0"/>
    <w:rsid w:val="00900CA0"/>
    <w:rsid w:val="0090151D"/>
    <w:rsid w:val="009015A5"/>
    <w:rsid w:val="00901794"/>
    <w:rsid w:val="00901C0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10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BF2"/>
    <w:rsid w:val="0092137F"/>
    <w:rsid w:val="00922010"/>
    <w:rsid w:val="00922060"/>
    <w:rsid w:val="0092265D"/>
    <w:rsid w:val="009226F0"/>
    <w:rsid w:val="0092270D"/>
    <w:rsid w:val="0092272E"/>
    <w:rsid w:val="00922BFE"/>
    <w:rsid w:val="0092376F"/>
    <w:rsid w:val="009237EC"/>
    <w:rsid w:val="00923BD4"/>
    <w:rsid w:val="0092533B"/>
    <w:rsid w:val="0092560F"/>
    <w:rsid w:val="00925846"/>
    <w:rsid w:val="00925878"/>
    <w:rsid w:val="00925CBD"/>
    <w:rsid w:val="00927AAE"/>
    <w:rsid w:val="00927FE2"/>
    <w:rsid w:val="00931BD9"/>
    <w:rsid w:val="00932130"/>
    <w:rsid w:val="0093269C"/>
    <w:rsid w:val="00932952"/>
    <w:rsid w:val="00932E2C"/>
    <w:rsid w:val="00933367"/>
    <w:rsid w:val="00933E80"/>
    <w:rsid w:val="00934396"/>
    <w:rsid w:val="009349BB"/>
    <w:rsid w:val="00935513"/>
    <w:rsid w:val="00935A7F"/>
    <w:rsid w:val="009408F8"/>
    <w:rsid w:val="00940C00"/>
    <w:rsid w:val="00941636"/>
    <w:rsid w:val="0094165A"/>
    <w:rsid w:val="0094219E"/>
    <w:rsid w:val="00942260"/>
    <w:rsid w:val="00942743"/>
    <w:rsid w:val="00942D57"/>
    <w:rsid w:val="009433F1"/>
    <w:rsid w:val="009436AF"/>
    <w:rsid w:val="00943742"/>
    <w:rsid w:val="00943A35"/>
    <w:rsid w:val="0094403B"/>
    <w:rsid w:val="009445CE"/>
    <w:rsid w:val="00944A5E"/>
    <w:rsid w:val="0094503B"/>
    <w:rsid w:val="009455CF"/>
    <w:rsid w:val="00945630"/>
    <w:rsid w:val="00945C05"/>
    <w:rsid w:val="009460A6"/>
    <w:rsid w:val="00946496"/>
    <w:rsid w:val="00946815"/>
    <w:rsid w:val="00946945"/>
    <w:rsid w:val="00946C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D06"/>
    <w:rsid w:val="00976949"/>
    <w:rsid w:val="00976B34"/>
    <w:rsid w:val="00976D35"/>
    <w:rsid w:val="00977A89"/>
    <w:rsid w:val="00977F6E"/>
    <w:rsid w:val="00980477"/>
    <w:rsid w:val="0098062F"/>
    <w:rsid w:val="009817BF"/>
    <w:rsid w:val="00981923"/>
    <w:rsid w:val="00981FD7"/>
    <w:rsid w:val="009820F4"/>
    <w:rsid w:val="00982916"/>
    <w:rsid w:val="009834C0"/>
    <w:rsid w:val="00983521"/>
    <w:rsid w:val="009835A1"/>
    <w:rsid w:val="00983B15"/>
    <w:rsid w:val="009840D2"/>
    <w:rsid w:val="009842FC"/>
    <w:rsid w:val="00984738"/>
    <w:rsid w:val="00984A57"/>
    <w:rsid w:val="00985253"/>
    <w:rsid w:val="009853B3"/>
    <w:rsid w:val="00985796"/>
    <w:rsid w:val="00985879"/>
    <w:rsid w:val="00985CE0"/>
    <w:rsid w:val="00985DD0"/>
    <w:rsid w:val="00986635"/>
    <w:rsid w:val="009866A1"/>
    <w:rsid w:val="00986B3C"/>
    <w:rsid w:val="009870B6"/>
    <w:rsid w:val="00987F9C"/>
    <w:rsid w:val="009900E5"/>
    <w:rsid w:val="00990194"/>
    <w:rsid w:val="00990630"/>
    <w:rsid w:val="0099093F"/>
    <w:rsid w:val="00990B5A"/>
    <w:rsid w:val="009913C5"/>
    <w:rsid w:val="00991761"/>
    <w:rsid w:val="0099235B"/>
    <w:rsid w:val="00992C14"/>
    <w:rsid w:val="00992CDF"/>
    <w:rsid w:val="00993321"/>
    <w:rsid w:val="00993D8D"/>
    <w:rsid w:val="00994309"/>
    <w:rsid w:val="00994B02"/>
    <w:rsid w:val="00994DCA"/>
    <w:rsid w:val="009955D8"/>
    <w:rsid w:val="00995692"/>
    <w:rsid w:val="00995B06"/>
    <w:rsid w:val="0099603E"/>
    <w:rsid w:val="00996398"/>
    <w:rsid w:val="009965BD"/>
    <w:rsid w:val="0099682A"/>
    <w:rsid w:val="00996BDC"/>
    <w:rsid w:val="009970DD"/>
    <w:rsid w:val="0099735D"/>
    <w:rsid w:val="009977EF"/>
    <w:rsid w:val="00997FD3"/>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1244"/>
    <w:rsid w:val="009B1772"/>
    <w:rsid w:val="009B1ADF"/>
    <w:rsid w:val="009B1FAF"/>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54A"/>
    <w:rsid w:val="009B7AA5"/>
    <w:rsid w:val="009B7ADC"/>
    <w:rsid w:val="009B7B75"/>
    <w:rsid w:val="009B7E87"/>
    <w:rsid w:val="009C0587"/>
    <w:rsid w:val="009C153C"/>
    <w:rsid w:val="009C19B7"/>
    <w:rsid w:val="009C205A"/>
    <w:rsid w:val="009C273D"/>
    <w:rsid w:val="009C2BC5"/>
    <w:rsid w:val="009C2C13"/>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C7E2A"/>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1C94"/>
    <w:rsid w:val="009E23F6"/>
    <w:rsid w:val="009E2B56"/>
    <w:rsid w:val="009E35DB"/>
    <w:rsid w:val="009E3889"/>
    <w:rsid w:val="009E3F28"/>
    <w:rsid w:val="009E4004"/>
    <w:rsid w:val="009E47A3"/>
    <w:rsid w:val="009E5D88"/>
    <w:rsid w:val="009E602D"/>
    <w:rsid w:val="009E642F"/>
    <w:rsid w:val="009E6A70"/>
    <w:rsid w:val="009E6AD5"/>
    <w:rsid w:val="009E7AF7"/>
    <w:rsid w:val="009E7CEA"/>
    <w:rsid w:val="009F0211"/>
    <w:rsid w:val="009F0370"/>
    <w:rsid w:val="009F08F3"/>
    <w:rsid w:val="009F09EF"/>
    <w:rsid w:val="009F0A74"/>
    <w:rsid w:val="009F1A8F"/>
    <w:rsid w:val="009F2089"/>
    <w:rsid w:val="009F2AE7"/>
    <w:rsid w:val="009F2AF7"/>
    <w:rsid w:val="009F2B2C"/>
    <w:rsid w:val="009F2E03"/>
    <w:rsid w:val="009F324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186B"/>
    <w:rsid w:val="00A021CA"/>
    <w:rsid w:val="00A02377"/>
    <w:rsid w:val="00A02B22"/>
    <w:rsid w:val="00A02D6D"/>
    <w:rsid w:val="00A02FBF"/>
    <w:rsid w:val="00A0325B"/>
    <w:rsid w:val="00A03A96"/>
    <w:rsid w:val="00A04232"/>
    <w:rsid w:val="00A04367"/>
    <w:rsid w:val="00A04501"/>
    <w:rsid w:val="00A047D2"/>
    <w:rsid w:val="00A048A8"/>
    <w:rsid w:val="00A04968"/>
    <w:rsid w:val="00A04DCB"/>
    <w:rsid w:val="00A05B47"/>
    <w:rsid w:val="00A06484"/>
    <w:rsid w:val="00A06DB0"/>
    <w:rsid w:val="00A079D6"/>
    <w:rsid w:val="00A07CA3"/>
    <w:rsid w:val="00A10F17"/>
    <w:rsid w:val="00A10FBB"/>
    <w:rsid w:val="00A110BC"/>
    <w:rsid w:val="00A11BA9"/>
    <w:rsid w:val="00A12492"/>
    <w:rsid w:val="00A12821"/>
    <w:rsid w:val="00A13DD6"/>
    <w:rsid w:val="00A13E54"/>
    <w:rsid w:val="00A1420D"/>
    <w:rsid w:val="00A144B1"/>
    <w:rsid w:val="00A147FB"/>
    <w:rsid w:val="00A149B8"/>
    <w:rsid w:val="00A15385"/>
    <w:rsid w:val="00A164E3"/>
    <w:rsid w:val="00A16D58"/>
    <w:rsid w:val="00A16D7C"/>
    <w:rsid w:val="00A16EE6"/>
    <w:rsid w:val="00A17F63"/>
    <w:rsid w:val="00A200EF"/>
    <w:rsid w:val="00A20C02"/>
    <w:rsid w:val="00A20E4F"/>
    <w:rsid w:val="00A2149F"/>
    <w:rsid w:val="00A214F4"/>
    <w:rsid w:val="00A2162A"/>
    <w:rsid w:val="00A2193B"/>
    <w:rsid w:val="00A21B62"/>
    <w:rsid w:val="00A21E3C"/>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EF5"/>
    <w:rsid w:val="00A34314"/>
    <w:rsid w:val="00A3431B"/>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4E9"/>
    <w:rsid w:val="00A47A09"/>
    <w:rsid w:val="00A50156"/>
    <w:rsid w:val="00A50F41"/>
    <w:rsid w:val="00A5140E"/>
    <w:rsid w:val="00A51BE9"/>
    <w:rsid w:val="00A51D60"/>
    <w:rsid w:val="00A51E32"/>
    <w:rsid w:val="00A51F20"/>
    <w:rsid w:val="00A51FE3"/>
    <w:rsid w:val="00A522DB"/>
    <w:rsid w:val="00A523A0"/>
    <w:rsid w:val="00A525A0"/>
    <w:rsid w:val="00A52B3E"/>
    <w:rsid w:val="00A52E1D"/>
    <w:rsid w:val="00A52F16"/>
    <w:rsid w:val="00A5341A"/>
    <w:rsid w:val="00A538BC"/>
    <w:rsid w:val="00A54350"/>
    <w:rsid w:val="00A54A43"/>
    <w:rsid w:val="00A54AF7"/>
    <w:rsid w:val="00A55844"/>
    <w:rsid w:val="00A55EE6"/>
    <w:rsid w:val="00A56674"/>
    <w:rsid w:val="00A56C21"/>
    <w:rsid w:val="00A57099"/>
    <w:rsid w:val="00A57D9D"/>
    <w:rsid w:val="00A601E5"/>
    <w:rsid w:val="00A60DBF"/>
    <w:rsid w:val="00A6126F"/>
    <w:rsid w:val="00A61499"/>
    <w:rsid w:val="00A623D0"/>
    <w:rsid w:val="00A62703"/>
    <w:rsid w:val="00A62C1F"/>
    <w:rsid w:val="00A63483"/>
    <w:rsid w:val="00A64603"/>
    <w:rsid w:val="00A647D1"/>
    <w:rsid w:val="00A64DD4"/>
    <w:rsid w:val="00A65943"/>
    <w:rsid w:val="00A660AC"/>
    <w:rsid w:val="00A66720"/>
    <w:rsid w:val="00A670EF"/>
    <w:rsid w:val="00A6768B"/>
    <w:rsid w:val="00A67D49"/>
    <w:rsid w:val="00A67E6C"/>
    <w:rsid w:val="00A705D7"/>
    <w:rsid w:val="00A71528"/>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A2E"/>
    <w:rsid w:val="00A83B47"/>
    <w:rsid w:val="00A8445F"/>
    <w:rsid w:val="00A84C65"/>
    <w:rsid w:val="00A852ED"/>
    <w:rsid w:val="00A8531C"/>
    <w:rsid w:val="00A85A38"/>
    <w:rsid w:val="00A85D63"/>
    <w:rsid w:val="00A871A3"/>
    <w:rsid w:val="00A8722C"/>
    <w:rsid w:val="00A8722D"/>
    <w:rsid w:val="00A877A9"/>
    <w:rsid w:val="00A87BCC"/>
    <w:rsid w:val="00A91F23"/>
    <w:rsid w:val="00A920C7"/>
    <w:rsid w:val="00A92879"/>
    <w:rsid w:val="00A92B43"/>
    <w:rsid w:val="00A93D59"/>
    <w:rsid w:val="00A94BE0"/>
    <w:rsid w:val="00A9544C"/>
    <w:rsid w:val="00A956A5"/>
    <w:rsid w:val="00A9594B"/>
    <w:rsid w:val="00A96357"/>
    <w:rsid w:val="00A97883"/>
    <w:rsid w:val="00A979EE"/>
    <w:rsid w:val="00A97EE2"/>
    <w:rsid w:val="00AA010A"/>
    <w:rsid w:val="00AA016F"/>
    <w:rsid w:val="00AA05E2"/>
    <w:rsid w:val="00AA0CAB"/>
    <w:rsid w:val="00AA1D8A"/>
    <w:rsid w:val="00AA1ED6"/>
    <w:rsid w:val="00AA23DA"/>
    <w:rsid w:val="00AA2D9C"/>
    <w:rsid w:val="00AA3748"/>
    <w:rsid w:val="00AA43E0"/>
    <w:rsid w:val="00AA446F"/>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1E54"/>
    <w:rsid w:val="00AB3137"/>
    <w:rsid w:val="00AB32E4"/>
    <w:rsid w:val="00AB3B29"/>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46"/>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63A"/>
    <w:rsid w:val="00AD3DC4"/>
    <w:rsid w:val="00AD3F94"/>
    <w:rsid w:val="00AD4389"/>
    <w:rsid w:val="00AD489C"/>
    <w:rsid w:val="00AD4A5A"/>
    <w:rsid w:val="00AD5247"/>
    <w:rsid w:val="00AD58AD"/>
    <w:rsid w:val="00AD5AEA"/>
    <w:rsid w:val="00AD5F33"/>
    <w:rsid w:val="00AD6059"/>
    <w:rsid w:val="00AD748F"/>
    <w:rsid w:val="00AD7ABF"/>
    <w:rsid w:val="00AD7D2A"/>
    <w:rsid w:val="00AD7F22"/>
    <w:rsid w:val="00AD7F4A"/>
    <w:rsid w:val="00AE01BF"/>
    <w:rsid w:val="00AE0416"/>
    <w:rsid w:val="00AE0455"/>
    <w:rsid w:val="00AE0526"/>
    <w:rsid w:val="00AE0A60"/>
    <w:rsid w:val="00AE150B"/>
    <w:rsid w:val="00AE1722"/>
    <w:rsid w:val="00AE1849"/>
    <w:rsid w:val="00AE19F1"/>
    <w:rsid w:val="00AE1E10"/>
    <w:rsid w:val="00AE27AC"/>
    <w:rsid w:val="00AE33DA"/>
    <w:rsid w:val="00AE34E7"/>
    <w:rsid w:val="00AE360D"/>
    <w:rsid w:val="00AE39D2"/>
    <w:rsid w:val="00AE3D3C"/>
    <w:rsid w:val="00AE3FA0"/>
    <w:rsid w:val="00AE40E0"/>
    <w:rsid w:val="00AE4DBA"/>
    <w:rsid w:val="00AE4F07"/>
    <w:rsid w:val="00AE5783"/>
    <w:rsid w:val="00AE63D5"/>
    <w:rsid w:val="00AE71F0"/>
    <w:rsid w:val="00AE7707"/>
    <w:rsid w:val="00AF0F3A"/>
    <w:rsid w:val="00AF104B"/>
    <w:rsid w:val="00AF1C5D"/>
    <w:rsid w:val="00AF1E22"/>
    <w:rsid w:val="00AF271A"/>
    <w:rsid w:val="00AF3219"/>
    <w:rsid w:val="00AF3576"/>
    <w:rsid w:val="00AF42D7"/>
    <w:rsid w:val="00AF474B"/>
    <w:rsid w:val="00AF4AFF"/>
    <w:rsid w:val="00AF4D11"/>
    <w:rsid w:val="00AF530A"/>
    <w:rsid w:val="00AF643F"/>
    <w:rsid w:val="00AF6DA0"/>
    <w:rsid w:val="00AF795D"/>
    <w:rsid w:val="00B006FE"/>
    <w:rsid w:val="00B007CB"/>
    <w:rsid w:val="00B00A65"/>
    <w:rsid w:val="00B01090"/>
    <w:rsid w:val="00B02AA9"/>
    <w:rsid w:val="00B02D93"/>
    <w:rsid w:val="00B02FA3"/>
    <w:rsid w:val="00B03281"/>
    <w:rsid w:val="00B04F0D"/>
    <w:rsid w:val="00B05084"/>
    <w:rsid w:val="00B05732"/>
    <w:rsid w:val="00B05E15"/>
    <w:rsid w:val="00B10477"/>
    <w:rsid w:val="00B10EEB"/>
    <w:rsid w:val="00B11356"/>
    <w:rsid w:val="00B11379"/>
    <w:rsid w:val="00B1177A"/>
    <w:rsid w:val="00B11D83"/>
    <w:rsid w:val="00B12447"/>
    <w:rsid w:val="00B128C5"/>
    <w:rsid w:val="00B132FF"/>
    <w:rsid w:val="00B143FA"/>
    <w:rsid w:val="00B146E4"/>
    <w:rsid w:val="00B14B52"/>
    <w:rsid w:val="00B15579"/>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040"/>
    <w:rsid w:val="00B21D5E"/>
    <w:rsid w:val="00B220EB"/>
    <w:rsid w:val="00B223A0"/>
    <w:rsid w:val="00B22634"/>
    <w:rsid w:val="00B231A3"/>
    <w:rsid w:val="00B233DF"/>
    <w:rsid w:val="00B23473"/>
    <w:rsid w:val="00B23755"/>
    <w:rsid w:val="00B23D38"/>
    <w:rsid w:val="00B2409E"/>
    <w:rsid w:val="00B24598"/>
    <w:rsid w:val="00B24D34"/>
    <w:rsid w:val="00B255CC"/>
    <w:rsid w:val="00B25A7A"/>
    <w:rsid w:val="00B25C41"/>
    <w:rsid w:val="00B26346"/>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4A4"/>
    <w:rsid w:val="00B3262E"/>
    <w:rsid w:val="00B327BA"/>
    <w:rsid w:val="00B32BC1"/>
    <w:rsid w:val="00B337BC"/>
    <w:rsid w:val="00B34A46"/>
    <w:rsid w:val="00B35997"/>
    <w:rsid w:val="00B35999"/>
    <w:rsid w:val="00B3635D"/>
    <w:rsid w:val="00B36F25"/>
    <w:rsid w:val="00B36F3A"/>
    <w:rsid w:val="00B372AA"/>
    <w:rsid w:val="00B40445"/>
    <w:rsid w:val="00B40B51"/>
    <w:rsid w:val="00B41888"/>
    <w:rsid w:val="00B44019"/>
    <w:rsid w:val="00B44A42"/>
    <w:rsid w:val="00B44B37"/>
    <w:rsid w:val="00B45A52"/>
    <w:rsid w:val="00B46175"/>
    <w:rsid w:val="00B471A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56DC"/>
    <w:rsid w:val="00B56DEF"/>
    <w:rsid w:val="00B56DFA"/>
    <w:rsid w:val="00B57004"/>
    <w:rsid w:val="00B57291"/>
    <w:rsid w:val="00B575E0"/>
    <w:rsid w:val="00B57A4E"/>
    <w:rsid w:val="00B57B83"/>
    <w:rsid w:val="00B57D38"/>
    <w:rsid w:val="00B57D49"/>
    <w:rsid w:val="00B57FF9"/>
    <w:rsid w:val="00B60031"/>
    <w:rsid w:val="00B60BB3"/>
    <w:rsid w:val="00B62BEF"/>
    <w:rsid w:val="00B63658"/>
    <w:rsid w:val="00B63B96"/>
    <w:rsid w:val="00B63CEF"/>
    <w:rsid w:val="00B64357"/>
    <w:rsid w:val="00B64A5E"/>
    <w:rsid w:val="00B64B37"/>
    <w:rsid w:val="00B65A30"/>
    <w:rsid w:val="00B66456"/>
    <w:rsid w:val="00B664BF"/>
    <w:rsid w:val="00B664C7"/>
    <w:rsid w:val="00B66F4E"/>
    <w:rsid w:val="00B7019D"/>
    <w:rsid w:val="00B7285B"/>
    <w:rsid w:val="00B72868"/>
    <w:rsid w:val="00B7331C"/>
    <w:rsid w:val="00B73583"/>
    <w:rsid w:val="00B738D9"/>
    <w:rsid w:val="00B739F6"/>
    <w:rsid w:val="00B74829"/>
    <w:rsid w:val="00B75F5A"/>
    <w:rsid w:val="00B76D2A"/>
    <w:rsid w:val="00B777F2"/>
    <w:rsid w:val="00B77FFB"/>
    <w:rsid w:val="00B80560"/>
    <w:rsid w:val="00B81048"/>
    <w:rsid w:val="00B81462"/>
    <w:rsid w:val="00B81A7B"/>
    <w:rsid w:val="00B81FF6"/>
    <w:rsid w:val="00B8209E"/>
    <w:rsid w:val="00B82A54"/>
    <w:rsid w:val="00B83969"/>
    <w:rsid w:val="00B8397C"/>
    <w:rsid w:val="00B84C08"/>
    <w:rsid w:val="00B85203"/>
    <w:rsid w:val="00B852E5"/>
    <w:rsid w:val="00B85920"/>
    <w:rsid w:val="00B85B57"/>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3A5"/>
    <w:rsid w:val="00B97BB4"/>
    <w:rsid w:val="00B97C21"/>
    <w:rsid w:val="00B97D91"/>
    <w:rsid w:val="00B97EC2"/>
    <w:rsid w:val="00BA08A3"/>
    <w:rsid w:val="00BA09B3"/>
    <w:rsid w:val="00BA1212"/>
    <w:rsid w:val="00BA1458"/>
    <w:rsid w:val="00BA1EFD"/>
    <w:rsid w:val="00BA2280"/>
    <w:rsid w:val="00BA2476"/>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3F4"/>
    <w:rsid w:val="00BB1B23"/>
    <w:rsid w:val="00BB21B4"/>
    <w:rsid w:val="00BB2863"/>
    <w:rsid w:val="00BB2A25"/>
    <w:rsid w:val="00BB2B8E"/>
    <w:rsid w:val="00BB2BED"/>
    <w:rsid w:val="00BB2EEF"/>
    <w:rsid w:val="00BB30F3"/>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1B75"/>
    <w:rsid w:val="00BC2494"/>
    <w:rsid w:val="00BC2C0C"/>
    <w:rsid w:val="00BC4D2E"/>
    <w:rsid w:val="00BC4E54"/>
    <w:rsid w:val="00BC56DD"/>
    <w:rsid w:val="00BC666F"/>
    <w:rsid w:val="00BC67E7"/>
    <w:rsid w:val="00BC74D1"/>
    <w:rsid w:val="00BD0073"/>
    <w:rsid w:val="00BD48AC"/>
    <w:rsid w:val="00BD4A4B"/>
    <w:rsid w:val="00BD4AE4"/>
    <w:rsid w:val="00BD55BA"/>
    <w:rsid w:val="00BD5762"/>
    <w:rsid w:val="00BD5F1A"/>
    <w:rsid w:val="00BD7BFC"/>
    <w:rsid w:val="00BD7DE3"/>
    <w:rsid w:val="00BE079A"/>
    <w:rsid w:val="00BE1234"/>
    <w:rsid w:val="00BE1583"/>
    <w:rsid w:val="00BE1799"/>
    <w:rsid w:val="00BE1C72"/>
    <w:rsid w:val="00BE1CD1"/>
    <w:rsid w:val="00BE20C8"/>
    <w:rsid w:val="00BE260D"/>
    <w:rsid w:val="00BE29A9"/>
    <w:rsid w:val="00BE2FA6"/>
    <w:rsid w:val="00BE333F"/>
    <w:rsid w:val="00BE35D4"/>
    <w:rsid w:val="00BE4265"/>
    <w:rsid w:val="00BE514C"/>
    <w:rsid w:val="00BE550C"/>
    <w:rsid w:val="00BE592F"/>
    <w:rsid w:val="00BE5CFC"/>
    <w:rsid w:val="00BE6040"/>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5D"/>
    <w:rsid w:val="00C11E79"/>
    <w:rsid w:val="00C12107"/>
    <w:rsid w:val="00C13905"/>
    <w:rsid w:val="00C13962"/>
    <w:rsid w:val="00C14011"/>
    <w:rsid w:val="00C14D4B"/>
    <w:rsid w:val="00C14EA3"/>
    <w:rsid w:val="00C154BB"/>
    <w:rsid w:val="00C15D1A"/>
    <w:rsid w:val="00C1608A"/>
    <w:rsid w:val="00C16757"/>
    <w:rsid w:val="00C17316"/>
    <w:rsid w:val="00C17839"/>
    <w:rsid w:val="00C179CE"/>
    <w:rsid w:val="00C226CD"/>
    <w:rsid w:val="00C227BE"/>
    <w:rsid w:val="00C22A66"/>
    <w:rsid w:val="00C23E7F"/>
    <w:rsid w:val="00C23EAD"/>
    <w:rsid w:val="00C24AA4"/>
    <w:rsid w:val="00C24D21"/>
    <w:rsid w:val="00C24FC1"/>
    <w:rsid w:val="00C25C48"/>
    <w:rsid w:val="00C26007"/>
    <w:rsid w:val="00C2671D"/>
    <w:rsid w:val="00C27022"/>
    <w:rsid w:val="00C27556"/>
    <w:rsid w:val="00C279B5"/>
    <w:rsid w:val="00C27C45"/>
    <w:rsid w:val="00C3125B"/>
    <w:rsid w:val="00C3137E"/>
    <w:rsid w:val="00C3171B"/>
    <w:rsid w:val="00C31BA5"/>
    <w:rsid w:val="00C31D66"/>
    <w:rsid w:val="00C3248C"/>
    <w:rsid w:val="00C32942"/>
    <w:rsid w:val="00C32FA7"/>
    <w:rsid w:val="00C331C4"/>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82F"/>
    <w:rsid w:val="00C40976"/>
    <w:rsid w:val="00C41535"/>
    <w:rsid w:val="00C41EB7"/>
    <w:rsid w:val="00C43A6C"/>
    <w:rsid w:val="00C43FCC"/>
    <w:rsid w:val="00C44972"/>
    <w:rsid w:val="00C44F4B"/>
    <w:rsid w:val="00C45739"/>
    <w:rsid w:val="00C45F08"/>
    <w:rsid w:val="00C463F9"/>
    <w:rsid w:val="00C46B7B"/>
    <w:rsid w:val="00C4703C"/>
    <w:rsid w:val="00C47EED"/>
    <w:rsid w:val="00C500B5"/>
    <w:rsid w:val="00C5010D"/>
    <w:rsid w:val="00C504D3"/>
    <w:rsid w:val="00C50825"/>
    <w:rsid w:val="00C5097D"/>
    <w:rsid w:val="00C509B3"/>
    <w:rsid w:val="00C515C8"/>
    <w:rsid w:val="00C5269D"/>
    <w:rsid w:val="00C52B72"/>
    <w:rsid w:val="00C534D7"/>
    <w:rsid w:val="00C537C2"/>
    <w:rsid w:val="00C53AD2"/>
    <w:rsid w:val="00C53FA7"/>
    <w:rsid w:val="00C543B4"/>
    <w:rsid w:val="00C5467C"/>
    <w:rsid w:val="00C54995"/>
    <w:rsid w:val="00C54D41"/>
    <w:rsid w:val="00C54D88"/>
    <w:rsid w:val="00C550B0"/>
    <w:rsid w:val="00C55464"/>
    <w:rsid w:val="00C55D80"/>
    <w:rsid w:val="00C55E1C"/>
    <w:rsid w:val="00C56BDD"/>
    <w:rsid w:val="00C57D8A"/>
    <w:rsid w:val="00C57E2F"/>
    <w:rsid w:val="00C60783"/>
    <w:rsid w:val="00C610C4"/>
    <w:rsid w:val="00C61623"/>
    <w:rsid w:val="00C616CE"/>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2AF"/>
    <w:rsid w:val="00C70697"/>
    <w:rsid w:val="00C70D2F"/>
    <w:rsid w:val="00C728F3"/>
    <w:rsid w:val="00C72EF4"/>
    <w:rsid w:val="00C72F4E"/>
    <w:rsid w:val="00C73DC2"/>
    <w:rsid w:val="00C7412A"/>
    <w:rsid w:val="00C74B51"/>
    <w:rsid w:val="00C754E8"/>
    <w:rsid w:val="00C755E3"/>
    <w:rsid w:val="00C75D2F"/>
    <w:rsid w:val="00C76290"/>
    <w:rsid w:val="00C76D0F"/>
    <w:rsid w:val="00C76D90"/>
    <w:rsid w:val="00C76E3C"/>
    <w:rsid w:val="00C77624"/>
    <w:rsid w:val="00C8085D"/>
    <w:rsid w:val="00C81568"/>
    <w:rsid w:val="00C81DFD"/>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10AA"/>
    <w:rsid w:val="00CA17EF"/>
    <w:rsid w:val="00CA1ED8"/>
    <w:rsid w:val="00CA2CE3"/>
    <w:rsid w:val="00CA384C"/>
    <w:rsid w:val="00CA38D6"/>
    <w:rsid w:val="00CA39A2"/>
    <w:rsid w:val="00CA3A68"/>
    <w:rsid w:val="00CA3DFD"/>
    <w:rsid w:val="00CA3E47"/>
    <w:rsid w:val="00CA4724"/>
    <w:rsid w:val="00CA4E1A"/>
    <w:rsid w:val="00CA4E58"/>
    <w:rsid w:val="00CA59E2"/>
    <w:rsid w:val="00CA5D20"/>
    <w:rsid w:val="00CA6781"/>
    <w:rsid w:val="00CA6AE8"/>
    <w:rsid w:val="00CB0F89"/>
    <w:rsid w:val="00CB1F63"/>
    <w:rsid w:val="00CB2067"/>
    <w:rsid w:val="00CB37DE"/>
    <w:rsid w:val="00CB4899"/>
    <w:rsid w:val="00CB4D5A"/>
    <w:rsid w:val="00CB4EF3"/>
    <w:rsid w:val="00CB5E43"/>
    <w:rsid w:val="00CB63CF"/>
    <w:rsid w:val="00CB6855"/>
    <w:rsid w:val="00CB6997"/>
    <w:rsid w:val="00CB79B1"/>
    <w:rsid w:val="00CC040E"/>
    <w:rsid w:val="00CC05E6"/>
    <w:rsid w:val="00CC111F"/>
    <w:rsid w:val="00CC1E1C"/>
    <w:rsid w:val="00CC2A50"/>
    <w:rsid w:val="00CC3806"/>
    <w:rsid w:val="00CC3E12"/>
    <w:rsid w:val="00CC3E55"/>
    <w:rsid w:val="00CC3EA0"/>
    <w:rsid w:val="00CC469C"/>
    <w:rsid w:val="00CC4E43"/>
    <w:rsid w:val="00CC51F4"/>
    <w:rsid w:val="00CC54B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63B2"/>
    <w:rsid w:val="00CD652C"/>
    <w:rsid w:val="00CD6B8F"/>
    <w:rsid w:val="00CD6CA5"/>
    <w:rsid w:val="00CD6FCC"/>
    <w:rsid w:val="00CD7B72"/>
    <w:rsid w:val="00CD7F0D"/>
    <w:rsid w:val="00CE0744"/>
    <w:rsid w:val="00CE085A"/>
    <w:rsid w:val="00CE0F52"/>
    <w:rsid w:val="00CE1237"/>
    <w:rsid w:val="00CE1A49"/>
    <w:rsid w:val="00CE277C"/>
    <w:rsid w:val="00CE292F"/>
    <w:rsid w:val="00CE2A71"/>
    <w:rsid w:val="00CE2AF5"/>
    <w:rsid w:val="00CE2C47"/>
    <w:rsid w:val="00CE3020"/>
    <w:rsid w:val="00CE4A12"/>
    <w:rsid w:val="00CE4B16"/>
    <w:rsid w:val="00CE56A9"/>
    <w:rsid w:val="00CE5856"/>
    <w:rsid w:val="00CE59DC"/>
    <w:rsid w:val="00CE5B18"/>
    <w:rsid w:val="00CE5EBF"/>
    <w:rsid w:val="00CE7561"/>
    <w:rsid w:val="00CE75E3"/>
    <w:rsid w:val="00CF05D7"/>
    <w:rsid w:val="00CF07BD"/>
    <w:rsid w:val="00CF0924"/>
    <w:rsid w:val="00CF0C35"/>
    <w:rsid w:val="00CF11F6"/>
    <w:rsid w:val="00CF1354"/>
    <w:rsid w:val="00CF2366"/>
    <w:rsid w:val="00CF3750"/>
    <w:rsid w:val="00CF3B1F"/>
    <w:rsid w:val="00CF3BF6"/>
    <w:rsid w:val="00CF3C36"/>
    <w:rsid w:val="00CF5022"/>
    <w:rsid w:val="00CF5117"/>
    <w:rsid w:val="00CF5672"/>
    <w:rsid w:val="00CF57A9"/>
    <w:rsid w:val="00CF625B"/>
    <w:rsid w:val="00CF6712"/>
    <w:rsid w:val="00CF687E"/>
    <w:rsid w:val="00CF743E"/>
    <w:rsid w:val="00D018A7"/>
    <w:rsid w:val="00D01A7D"/>
    <w:rsid w:val="00D01CD4"/>
    <w:rsid w:val="00D01D27"/>
    <w:rsid w:val="00D02803"/>
    <w:rsid w:val="00D0349B"/>
    <w:rsid w:val="00D038F8"/>
    <w:rsid w:val="00D04EAA"/>
    <w:rsid w:val="00D05A48"/>
    <w:rsid w:val="00D060A1"/>
    <w:rsid w:val="00D0634C"/>
    <w:rsid w:val="00D063AD"/>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044"/>
    <w:rsid w:val="00D27938"/>
    <w:rsid w:val="00D27BE2"/>
    <w:rsid w:val="00D27DA6"/>
    <w:rsid w:val="00D3122B"/>
    <w:rsid w:val="00D31732"/>
    <w:rsid w:val="00D31C11"/>
    <w:rsid w:val="00D32001"/>
    <w:rsid w:val="00D32390"/>
    <w:rsid w:val="00D324BC"/>
    <w:rsid w:val="00D32F1F"/>
    <w:rsid w:val="00D341A0"/>
    <w:rsid w:val="00D3467D"/>
    <w:rsid w:val="00D352F6"/>
    <w:rsid w:val="00D36558"/>
    <w:rsid w:val="00D36E71"/>
    <w:rsid w:val="00D37053"/>
    <w:rsid w:val="00D3771F"/>
    <w:rsid w:val="00D37D87"/>
    <w:rsid w:val="00D40629"/>
    <w:rsid w:val="00D40B33"/>
    <w:rsid w:val="00D4102D"/>
    <w:rsid w:val="00D417B1"/>
    <w:rsid w:val="00D41A3F"/>
    <w:rsid w:val="00D41ADF"/>
    <w:rsid w:val="00D42335"/>
    <w:rsid w:val="00D4318F"/>
    <w:rsid w:val="00D4329B"/>
    <w:rsid w:val="00D434F3"/>
    <w:rsid w:val="00D438BF"/>
    <w:rsid w:val="00D440F8"/>
    <w:rsid w:val="00D44CF6"/>
    <w:rsid w:val="00D4526B"/>
    <w:rsid w:val="00D47486"/>
    <w:rsid w:val="00D47DFC"/>
    <w:rsid w:val="00D5019F"/>
    <w:rsid w:val="00D50B5C"/>
    <w:rsid w:val="00D50E83"/>
    <w:rsid w:val="00D50E90"/>
    <w:rsid w:val="00D5198F"/>
    <w:rsid w:val="00D52010"/>
    <w:rsid w:val="00D52236"/>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6A04"/>
    <w:rsid w:val="00D57072"/>
    <w:rsid w:val="00D5757C"/>
    <w:rsid w:val="00D576CA"/>
    <w:rsid w:val="00D57FA3"/>
    <w:rsid w:val="00D60661"/>
    <w:rsid w:val="00D61AF5"/>
    <w:rsid w:val="00D61E32"/>
    <w:rsid w:val="00D62095"/>
    <w:rsid w:val="00D626F8"/>
    <w:rsid w:val="00D62C4D"/>
    <w:rsid w:val="00D63531"/>
    <w:rsid w:val="00D63D1A"/>
    <w:rsid w:val="00D64B69"/>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4657"/>
    <w:rsid w:val="00D84A54"/>
    <w:rsid w:val="00D84E2F"/>
    <w:rsid w:val="00D85917"/>
    <w:rsid w:val="00D85D70"/>
    <w:rsid w:val="00D86C09"/>
    <w:rsid w:val="00D871CE"/>
    <w:rsid w:val="00D87270"/>
    <w:rsid w:val="00D87A94"/>
    <w:rsid w:val="00D90375"/>
    <w:rsid w:val="00D91078"/>
    <w:rsid w:val="00D9127D"/>
    <w:rsid w:val="00D91733"/>
    <w:rsid w:val="00D9196D"/>
    <w:rsid w:val="00D92036"/>
    <w:rsid w:val="00D92982"/>
    <w:rsid w:val="00D92C20"/>
    <w:rsid w:val="00D9383B"/>
    <w:rsid w:val="00D9396B"/>
    <w:rsid w:val="00D9460B"/>
    <w:rsid w:val="00D9537D"/>
    <w:rsid w:val="00D95A1E"/>
    <w:rsid w:val="00D9613D"/>
    <w:rsid w:val="00D9704D"/>
    <w:rsid w:val="00D970BA"/>
    <w:rsid w:val="00D975AD"/>
    <w:rsid w:val="00D977E9"/>
    <w:rsid w:val="00D97B8A"/>
    <w:rsid w:val="00DA0F5C"/>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855"/>
    <w:rsid w:val="00DB2C48"/>
    <w:rsid w:val="00DB2DF7"/>
    <w:rsid w:val="00DB377D"/>
    <w:rsid w:val="00DB4579"/>
    <w:rsid w:val="00DB50C5"/>
    <w:rsid w:val="00DB58B9"/>
    <w:rsid w:val="00DB59A5"/>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270A"/>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2ADB"/>
    <w:rsid w:val="00DE3510"/>
    <w:rsid w:val="00DE48BD"/>
    <w:rsid w:val="00DE5176"/>
    <w:rsid w:val="00DE5608"/>
    <w:rsid w:val="00DE58D0"/>
    <w:rsid w:val="00DE602F"/>
    <w:rsid w:val="00DE654F"/>
    <w:rsid w:val="00DE6BFB"/>
    <w:rsid w:val="00DE72BD"/>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193B"/>
    <w:rsid w:val="00E0203C"/>
    <w:rsid w:val="00E02097"/>
    <w:rsid w:val="00E022FC"/>
    <w:rsid w:val="00E029E5"/>
    <w:rsid w:val="00E02F50"/>
    <w:rsid w:val="00E04BB2"/>
    <w:rsid w:val="00E05500"/>
    <w:rsid w:val="00E060FC"/>
    <w:rsid w:val="00E068E9"/>
    <w:rsid w:val="00E0723B"/>
    <w:rsid w:val="00E07799"/>
    <w:rsid w:val="00E078E2"/>
    <w:rsid w:val="00E07CBA"/>
    <w:rsid w:val="00E07D14"/>
    <w:rsid w:val="00E07E6C"/>
    <w:rsid w:val="00E10E81"/>
    <w:rsid w:val="00E10E95"/>
    <w:rsid w:val="00E110E7"/>
    <w:rsid w:val="00E11B20"/>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3290"/>
    <w:rsid w:val="00E23A38"/>
    <w:rsid w:val="00E23CD9"/>
    <w:rsid w:val="00E240D8"/>
    <w:rsid w:val="00E242C3"/>
    <w:rsid w:val="00E246F8"/>
    <w:rsid w:val="00E2479C"/>
    <w:rsid w:val="00E24CA8"/>
    <w:rsid w:val="00E24EB2"/>
    <w:rsid w:val="00E250E1"/>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5A1E"/>
    <w:rsid w:val="00E35ABD"/>
    <w:rsid w:val="00E364CC"/>
    <w:rsid w:val="00E3723A"/>
    <w:rsid w:val="00E377B0"/>
    <w:rsid w:val="00E377FD"/>
    <w:rsid w:val="00E37860"/>
    <w:rsid w:val="00E40640"/>
    <w:rsid w:val="00E40A4E"/>
    <w:rsid w:val="00E410E5"/>
    <w:rsid w:val="00E412AB"/>
    <w:rsid w:val="00E41343"/>
    <w:rsid w:val="00E416BE"/>
    <w:rsid w:val="00E417CB"/>
    <w:rsid w:val="00E419BA"/>
    <w:rsid w:val="00E41AC0"/>
    <w:rsid w:val="00E41B61"/>
    <w:rsid w:val="00E421D0"/>
    <w:rsid w:val="00E422F7"/>
    <w:rsid w:val="00E4266E"/>
    <w:rsid w:val="00E427F9"/>
    <w:rsid w:val="00E42E89"/>
    <w:rsid w:val="00E43595"/>
    <w:rsid w:val="00E4373E"/>
    <w:rsid w:val="00E44046"/>
    <w:rsid w:val="00E446F1"/>
    <w:rsid w:val="00E44802"/>
    <w:rsid w:val="00E4545A"/>
    <w:rsid w:val="00E46886"/>
    <w:rsid w:val="00E47AEF"/>
    <w:rsid w:val="00E50125"/>
    <w:rsid w:val="00E5019A"/>
    <w:rsid w:val="00E50506"/>
    <w:rsid w:val="00E5099A"/>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0E4F"/>
    <w:rsid w:val="00E71515"/>
    <w:rsid w:val="00E71A10"/>
    <w:rsid w:val="00E71B86"/>
    <w:rsid w:val="00E72EFC"/>
    <w:rsid w:val="00E7456D"/>
    <w:rsid w:val="00E749C9"/>
    <w:rsid w:val="00E751EB"/>
    <w:rsid w:val="00E758EC"/>
    <w:rsid w:val="00E75B4D"/>
    <w:rsid w:val="00E76421"/>
    <w:rsid w:val="00E7776E"/>
    <w:rsid w:val="00E77CE1"/>
    <w:rsid w:val="00E80928"/>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5C6"/>
    <w:rsid w:val="00E8682E"/>
    <w:rsid w:val="00E870F5"/>
    <w:rsid w:val="00E8723F"/>
    <w:rsid w:val="00E87822"/>
    <w:rsid w:val="00E87A9B"/>
    <w:rsid w:val="00E87D7F"/>
    <w:rsid w:val="00E901E3"/>
    <w:rsid w:val="00E90395"/>
    <w:rsid w:val="00E90719"/>
    <w:rsid w:val="00E90922"/>
    <w:rsid w:val="00E90A93"/>
    <w:rsid w:val="00E90D76"/>
    <w:rsid w:val="00E90E49"/>
    <w:rsid w:val="00E90FFD"/>
    <w:rsid w:val="00E9117B"/>
    <w:rsid w:val="00E917F9"/>
    <w:rsid w:val="00E918EB"/>
    <w:rsid w:val="00E91F03"/>
    <w:rsid w:val="00E92273"/>
    <w:rsid w:val="00E9291C"/>
    <w:rsid w:val="00E92D1C"/>
    <w:rsid w:val="00E938CE"/>
    <w:rsid w:val="00E93D7F"/>
    <w:rsid w:val="00E93FFE"/>
    <w:rsid w:val="00E94F8A"/>
    <w:rsid w:val="00E9533A"/>
    <w:rsid w:val="00E95688"/>
    <w:rsid w:val="00E96670"/>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3E73"/>
    <w:rsid w:val="00EA438B"/>
    <w:rsid w:val="00EA43EA"/>
    <w:rsid w:val="00EA5283"/>
    <w:rsid w:val="00EA5461"/>
    <w:rsid w:val="00EA580E"/>
    <w:rsid w:val="00EA5CE2"/>
    <w:rsid w:val="00EA64B0"/>
    <w:rsid w:val="00EA6B68"/>
    <w:rsid w:val="00EA745A"/>
    <w:rsid w:val="00EA7A41"/>
    <w:rsid w:val="00EB0523"/>
    <w:rsid w:val="00EB052F"/>
    <w:rsid w:val="00EB077B"/>
    <w:rsid w:val="00EB0AEE"/>
    <w:rsid w:val="00EB0D24"/>
    <w:rsid w:val="00EB115C"/>
    <w:rsid w:val="00EB1344"/>
    <w:rsid w:val="00EB21CF"/>
    <w:rsid w:val="00EB235D"/>
    <w:rsid w:val="00EB24A9"/>
    <w:rsid w:val="00EB2D48"/>
    <w:rsid w:val="00EB2DDD"/>
    <w:rsid w:val="00EB325F"/>
    <w:rsid w:val="00EB3D70"/>
    <w:rsid w:val="00EB3E22"/>
    <w:rsid w:val="00EB41B5"/>
    <w:rsid w:val="00EB48E5"/>
    <w:rsid w:val="00EB4C35"/>
    <w:rsid w:val="00EB4EA2"/>
    <w:rsid w:val="00EB5B44"/>
    <w:rsid w:val="00EB6685"/>
    <w:rsid w:val="00EB7237"/>
    <w:rsid w:val="00EB73C3"/>
    <w:rsid w:val="00EB7B69"/>
    <w:rsid w:val="00EB7BA0"/>
    <w:rsid w:val="00EC168A"/>
    <w:rsid w:val="00EC1D1E"/>
    <w:rsid w:val="00EC1DF7"/>
    <w:rsid w:val="00EC2605"/>
    <w:rsid w:val="00EC27C6"/>
    <w:rsid w:val="00EC39C8"/>
    <w:rsid w:val="00EC3D1F"/>
    <w:rsid w:val="00EC3F7B"/>
    <w:rsid w:val="00EC4207"/>
    <w:rsid w:val="00EC42F0"/>
    <w:rsid w:val="00EC4436"/>
    <w:rsid w:val="00EC4696"/>
    <w:rsid w:val="00EC4990"/>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5DF7"/>
    <w:rsid w:val="00ED635F"/>
    <w:rsid w:val="00ED6BD6"/>
    <w:rsid w:val="00ED6E55"/>
    <w:rsid w:val="00ED7209"/>
    <w:rsid w:val="00ED78C9"/>
    <w:rsid w:val="00EE0624"/>
    <w:rsid w:val="00EE0D13"/>
    <w:rsid w:val="00EE1F98"/>
    <w:rsid w:val="00EE280C"/>
    <w:rsid w:val="00EE28F5"/>
    <w:rsid w:val="00EE35AB"/>
    <w:rsid w:val="00EE38A9"/>
    <w:rsid w:val="00EE3D18"/>
    <w:rsid w:val="00EE4346"/>
    <w:rsid w:val="00EE593B"/>
    <w:rsid w:val="00EE6B5A"/>
    <w:rsid w:val="00EE7CE1"/>
    <w:rsid w:val="00EF00FF"/>
    <w:rsid w:val="00EF0861"/>
    <w:rsid w:val="00EF18FE"/>
    <w:rsid w:val="00EF1B8B"/>
    <w:rsid w:val="00EF2160"/>
    <w:rsid w:val="00EF2981"/>
    <w:rsid w:val="00EF3591"/>
    <w:rsid w:val="00EF3AD5"/>
    <w:rsid w:val="00EF3D20"/>
    <w:rsid w:val="00EF5302"/>
    <w:rsid w:val="00EF53CD"/>
    <w:rsid w:val="00EF5787"/>
    <w:rsid w:val="00EF5E6B"/>
    <w:rsid w:val="00EF60D0"/>
    <w:rsid w:val="00EF65FA"/>
    <w:rsid w:val="00EF7C03"/>
    <w:rsid w:val="00F00459"/>
    <w:rsid w:val="00F00A11"/>
    <w:rsid w:val="00F0106A"/>
    <w:rsid w:val="00F01A5F"/>
    <w:rsid w:val="00F01AA2"/>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6F75"/>
    <w:rsid w:val="00F071D1"/>
    <w:rsid w:val="00F07533"/>
    <w:rsid w:val="00F10336"/>
    <w:rsid w:val="00F10629"/>
    <w:rsid w:val="00F10CC8"/>
    <w:rsid w:val="00F110AC"/>
    <w:rsid w:val="00F11372"/>
    <w:rsid w:val="00F11645"/>
    <w:rsid w:val="00F118C9"/>
    <w:rsid w:val="00F11C86"/>
    <w:rsid w:val="00F12093"/>
    <w:rsid w:val="00F12628"/>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8F2"/>
    <w:rsid w:val="00F17C46"/>
    <w:rsid w:val="00F20827"/>
    <w:rsid w:val="00F209B7"/>
    <w:rsid w:val="00F21135"/>
    <w:rsid w:val="00F213C1"/>
    <w:rsid w:val="00F21B0F"/>
    <w:rsid w:val="00F21C5E"/>
    <w:rsid w:val="00F23D23"/>
    <w:rsid w:val="00F243D8"/>
    <w:rsid w:val="00F243E4"/>
    <w:rsid w:val="00F262CF"/>
    <w:rsid w:val="00F26E23"/>
    <w:rsid w:val="00F276AD"/>
    <w:rsid w:val="00F27994"/>
    <w:rsid w:val="00F27FAF"/>
    <w:rsid w:val="00F30648"/>
    <w:rsid w:val="00F30828"/>
    <w:rsid w:val="00F313D6"/>
    <w:rsid w:val="00F31AED"/>
    <w:rsid w:val="00F31EE4"/>
    <w:rsid w:val="00F32194"/>
    <w:rsid w:val="00F329A0"/>
    <w:rsid w:val="00F33417"/>
    <w:rsid w:val="00F33674"/>
    <w:rsid w:val="00F3387A"/>
    <w:rsid w:val="00F34480"/>
    <w:rsid w:val="00F348B4"/>
    <w:rsid w:val="00F34B14"/>
    <w:rsid w:val="00F34D4D"/>
    <w:rsid w:val="00F34EDE"/>
    <w:rsid w:val="00F35075"/>
    <w:rsid w:val="00F351B8"/>
    <w:rsid w:val="00F35D41"/>
    <w:rsid w:val="00F35DDC"/>
    <w:rsid w:val="00F35F56"/>
    <w:rsid w:val="00F3634B"/>
    <w:rsid w:val="00F36E1A"/>
    <w:rsid w:val="00F375CE"/>
    <w:rsid w:val="00F376AF"/>
    <w:rsid w:val="00F3773E"/>
    <w:rsid w:val="00F40473"/>
    <w:rsid w:val="00F41114"/>
    <w:rsid w:val="00F411BE"/>
    <w:rsid w:val="00F413CC"/>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3352"/>
    <w:rsid w:val="00F5407E"/>
    <w:rsid w:val="00F54253"/>
    <w:rsid w:val="00F5450F"/>
    <w:rsid w:val="00F54D17"/>
    <w:rsid w:val="00F54F08"/>
    <w:rsid w:val="00F55C20"/>
    <w:rsid w:val="00F55D60"/>
    <w:rsid w:val="00F568FB"/>
    <w:rsid w:val="00F570BF"/>
    <w:rsid w:val="00F57485"/>
    <w:rsid w:val="00F57752"/>
    <w:rsid w:val="00F605B8"/>
    <w:rsid w:val="00F607C5"/>
    <w:rsid w:val="00F60DEA"/>
    <w:rsid w:val="00F61363"/>
    <w:rsid w:val="00F6302A"/>
    <w:rsid w:val="00F63571"/>
    <w:rsid w:val="00F63838"/>
    <w:rsid w:val="00F643D1"/>
    <w:rsid w:val="00F64C2B"/>
    <w:rsid w:val="00F64DC0"/>
    <w:rsid w:val="00F651BE"/>
    <w:rsid w:val="00F65EC6"/>
    <w:rsid w:val="00F65F27"/>
    <w:rsid w:val="00F660C3"/>
    <w:rsid w:val="00F66438"/>
    <w:rsid w:val="00F67012"/>
    <w:rsid w:val="00F675C5"/>
    <w:rsid w:val="00F67E37"/>
    <w:rsid w:val="00F67F53"/>
    <w:rsid w:val="00F70104"/>
    <w:rsid w:val="00F703BE"/>
    <w:rsid w:val="00F706AB"/>
    <w:rsid w:val="00F71F69"/>
    <w:rsid w:val="00F72B72"/>
    <w:rsid w:val="00F73595"/>
    <w:rsid w:val="00F7375A"/>
    <w:rsid w:val="00F745E0"/>
    <w:rsid w:val="00F745E4"/>
    <w:rsid w:val="00F74BB9"/>
    <w:rsid w:val="00F75582"/>
    <w:rsid w:val="00F755A8"/>
    <w:rsid w:val="00F75791"/>
    <w:rsid w:val="00F75A12"/>
    <w:rsid w:val="00F76B99"/>
    <w:rsid w:val="00F76EFA"/>
    <w:rsid w:val="00F771F2"/>
    <w:rsid w:val="00F7756D"/>
    <w:rsid w:val="00F7765D"/>
    <w:rsid w:val="00F800BF"/>
    <w:rsid w:val="00F804BE"/>
    <w:rsid w:val="00F80ED8"/>
    <w:rsid w:val="00F80F50"/>
    <w:rsid w:val="00F817CE"/>
    <w:rsid w:val="00F81DA0"/>
    <w:rsid w:val="00F82D94"/>
    <w:rsid w:val="00F82FBC"/>
    <w:rsid w:val="00F8345A"/>
    <w:rsid w:val="00F838AE"/>
    <w:rsid w:val="00F8456C"/>
    <w:rsid w:val="00F851EA"/>
    <w:rsid w:val="00F851EC"/>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228"/>
    <w:rsid w:val="00F97838"/>
    <w:rsid w:val="00FA007C"/>
    <w:rsid w:val="00FA070D"/>
    <w:rsid w:val="00FA1630"/>
    <w:rsid w:val="00FA1A18"/>
    <w:rsid w:val="00FA1C75"/>
    <w:rsid w:val="00FA2063"/>
    <w:rsid w:val="00FA20F7"/>
    <w:rsid w:val="00FA2205"/>
    <w:rsid w:val="00FA2283"/>
    <w:rsid w:val="00FA22F2"/>
    <w:rsid w:val="00FA22F8"/>
    <w:rsid w:val="00FA2A6C"/>
    <w:rsid w:val="00FA2A95"/>
    <w:rsid w:val="00FA2BB3"/>
    <w:rsid w:val="00FA361A"/>
    <w:rsid w:val="00FA389F"/>
    <w:rsid w:val="00FA40DC"/>
    <w:rsid w:val="00FA4908"/>
    <w:rsid w:val="00FA5505"/>
    <w:rsid w:val="00FA55BB"/>
    <w:rsid w:val="00FA6C4A"/>
    <w:rsid w:val="00FA6E5B"/>
    <w:rsid w:val="00FA7109"/>
    <w:rsid w:val="00FA7755"/>
    <w:rsid w:val="00FA7D44"/>
    <w:rsid w:val="00FA7F00"/>
    <w:rsid w:val="00FB0AB2"/>
    <w:rsid w:val="00FB0E2A"/>
    <w:rsid w:val="00FB12E4"/>
    <w:rsid w:val="00FB1640"/>
    <w:rsid w:val="00FB1B76"/>
    <w:rsid w:val="00FB2011"/>
    <w:rsid w:val="00FB250B"/>
    <w:rsid w:val="00FB26DB"/>
    <w:rsid w:val="00FB2AA2"/>
    <w:rsid w:val="00FB2DA1"/>
    <w:rsid w:val="00FB3344"/>
    <w:rsid w:val="00FB3775"/>
    <w:rsid w:val="00FB3CA6"/>
    <w:rsid w:val="00FB413D"/>
    <w:rsid w:val="00FB4C80"/>
    <w:rsid w:val="00FB5944"/>
    <w:rsid w:val="00FB5AE1"/>
    <w:rsid w:val="00FB6087"/>
    <w:rsid w:val="00FB6BA8"/>
    <w:rsid w:val="00FB7389"/>
    <w:rsid w:val="00FB7986"/>
    <w:rsid w:val="00FC0A0C"/>
    <w:rsid w:val="00FC186B"/>
    <w:rsid w:val="00FC1DCB"/>
    <w:rsid w:val="00FC2019"/>
    <w:rsid w:val="00FC21E5"/>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51"/>
    <w:rsid w:val="00FD096B"/>
    <w:rsid w:val="00FD0F09"/>
    <w:rsid w:val="00FD1872"/>
    <w:rsid w:val="00FD1EC8"/>
    <w:rsid w:val="00FD2012"/>
    <w:rsid w:val="00FD21DD"/>
    <w:rsid w:val="00FD2E88"/>
    <w:rsid w:val="00FD3055"/>
    <w:rsid w:val="00FD38A7"/>
    <w:rsid w:val="00FD3B87"/>
    <w:rsid w:val="00FD4578"/>
    <w:rsid w:val="00FD4686"/>
    <w:rsid w:val="00FD47ED"/>
    <w:rsid w:val="00FD593A"/>
    <w:rsid w:val="00FD5D8C"/>
    <w:rsid w:val="00FD677E"/>
    <w:rsid w:val="00FD67EC"/>
    <w:rsid w:val="00FD69B1"/>
    <w:rsid w:val="00FD710F"/>
    <w:rsid w:val="00FD74DB"/>
    <w:rsid w:val="00FD75E6"/>
    <w:rsid w:val="00FD7660"/>
    <w:rsid w:val="00FD7894"/>
    <w:rsid w:val="00FD7BE1"/>
    <w:rsid w:val="00FE01FF"/>
    <w:rsid w:val="00FE0490"/>
    <w:rsid w:val="00FE0522"/>
    <w:rsid w:val="00FE0655"/>
    <w:rsid w:val="00FE067F"/>
    <w:rsid w:val="00FE17A2"/>
    <w:rsid w:val="00FE1F53"/>
    <w:rsid w:val="00FE220A"/>
    <w:rsid w:val="00FE2365"/>
    <w:rsid w:val="00FE32C1"/>
    <w:rsid w:val="00FE37D0"/>
    <w:rsid w:val="00FE3FFB"/>
    <w:rsid w:val="00FE48EB"/>
    <w:rsid w:val="00FE4C7B"/>
    <w:rsid w:val="00FE4CA9"/>
    <w:rsid w:val="00FE4D7E"/>
    <w:rsid w:val="00FE55A8"/>
    <w:rsid w:val="00FE5659"/>
    <w:rsid w:val="00FE57B9"/>
    <w:rsid w:val="00FE61D9"/>
    <w:rsid w:val="00FE67E0"/>
    <w:rsid w:val="00FE6B82"/>
    <w:rsid w:val="00FE7336"/>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673"/>
    <w:rsid w:val="00FF587A"/>
    <w:rsid w:val="00FF5C91"/>
    <w:rsid w:val="00FF6892"/>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241F"/>
    <w:pPr>
      <w:spacing w:after="120" w:line="259" w:lineRule="auto"/>
    </w:pPr>
    <w:rPr>
      <w:rFonts w:ascii="Times New Roman" w:eastAsiaTheme="minorHAnsi" w:hAnsi="Times New Roman"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445C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qFormat/>
    <w:rsid w:val="009445CE"/>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0224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241F"/>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9445CE"/>
    <w:rPr>
      <w:rFonts w:ascii="Arial" w:hAnsi="Arial"/>
      <w:sz w:val="32"/>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9445CE"/>
    <w:rPr>
      <w:rFonts w:ascii="Arial" w:hAnsi="Arial"/>
      <w:sz w:val="28"/>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C74B51"/>
    <w:pPr>
      <w:spacing w:after="0"/>
      <w:ind w:left="720"/>
    </w:pPr>
    <w:rPr>
      <w:rFonts w:eastAsia="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C74B51"/>
    <w:rPr>
      <w:rFonts w:ascii="Times New Roman" w:eastAsia="Calibri" w:hAnsi="Times New Roman" w:cstheme="minorBidi"/>
      <w:sz w:val="22"/>
      <w:szCs w:val="22"/>
      <w:lang w:val="en-US"/>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eastAsia="SimSu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line="240" w:lineRule="auto"/>
      <w:jc w:val="both"/>
      <w:textAlignment w:val="baseline"/>
    </w:pPr>
    <w:rPr>
      <w:rFonts w:eastAsia="MS Mincho" w:cs="Times New Roman"/>
      <w:sz w:val="24"/>
      <w:szCs w:val="20"/>
      <w:lang w:eastAsia="en-GB"/>
    </w:rPr>
  </w:style>
  <w:style w:type="character" w:styleId="PlaceholderText">
    <w:name w:val="Placeholder Text"/>
    <w:basedOn w:val="DefaultParagraphFont"/>
    <w:uiPriority w:val="67"/>
    <w:semiHidden/>
    <w:rsid w:val="000A62B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2.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11.emf"/><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10.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E41C372-FAAD-43F3-97F1-56FC8FCA884F}">
  <ds:schemaRefs>
    <ds:schemaRef ds:uri="http://schemas.openxmlformats.org/officeDocument/2006/bibliography"/>
  </ds:schemaRefs>
</ds:datastoreItem>
</file>

<file path=customXml/itemProps2.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3.xml><?xml version="1.0" encoding="utf-8"?>
<ds:datastoreItem xmlns:ds="http://schemas.openxmlformats.org/officeDocument/2006/customXml" ds:itemID="{3C18ABDF-EC0E-4B16-9803-457092C9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1290</Words>
  <Characters>7358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2020-10-16T00:10:00Z</dcterms:created>
  <dcterms:modified xsi:type="dcterms:W3CDTF">2020-10-16T23:16:00Z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